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tatement-of-purpose"/>
    <w:p>
      <w:pPr>
        <w:pStyle w:val="Heading1"/>
      </w:pPr>
      <w:r>
        <w:t xml:space="preserve">Statement of Purpose</w:t>
      </w:r>
    </w:p>
    <w:p>
      <w:pPr>
        <w:pStyle w:val="FirstParagraph"/>
      </w:pPr>
      <w:r>
        <w:t xml:space="preserve">For Special Education Teacher Position in Bangladesh Dhaka</w:t>
      </w:r>
    </w:p>
    <w:p>
      <w:pPr>
        <w:pStyle w:val="BodyText"/>
      </w:pPr>
      <w:r>
        <w:t xml:space="preserve">From the bustling streets of Dhaka to the serene educational institutions across Bangladesh, my journey toward becoming a dedicated Special Education Teacher has been shaped by profound encounters with children whose potential remained untapped due to systemic gaps in our educational framework. My passion for inclusive education crystallized during volunteer work at a non-profit in Old Dhaka, where I witnessed how cultural stigma and resource scarcity prevent children with disabilities from accessing quality learning. This experience ignited my resolve to contribute meaningfully to Bangladesh’s educational landscape as a skilled Special Education Teacher committed to transforming the lives of marginalized students in Dhaka.</w:t>
      </w:r>
    </w:p>
    <w:p>
      <w:pPr>
        <w:pStyle w:val="BodyText"/>
      </w:pPr>
      <w:r>
        <w:t xml:space="preserve">My academic foundation was meticulously built for this mission. I earned a Bachelor of Education with honors in Special Needs Education from Bangladesh University of Education (BUE), where I specialized in inclusive pedagogy and autism spectrum disorders. Coursework such as "Assessment of Children with Multiple Disabilities" and "Culturally Responsive Teaching Strategies" equipped me with frameworks to address the unique needs prevalent across Dhaka’s diverse communities—from urban slums like Kawran Bazar to suburban areas near Mirpur. I also completed a certification in Universal Design for Learning (UDL) through the Ministry of Education’s National Training Program, emphasizing adaptive teaching methods for resource-constrained settings. Crucially, my thesis investigated barriers to inclusion in Dhaka public schools, revealing that 78% of teachers lacked specialized training—a statistic that underscores the urgent need I now aim to address.</w:t>
      </w:r>
    </w:p>
    <w:p>
      <w:pPr>
        <w:pStyle w:val="BodyText"/>
      </w:pPr>
      <w:r>
        <w:t xml:space="preserve">Professional experience has deepened my commitment through direct engagement with Bangladesh’s special education challenges. As a Teaching Assistant at Dhaka Shishu Hospital’s Early Intervention Center, I designed sensory-friendly learning modules for children with cerebral palsy and Down syndrome, collaborating with speech therapists to integrate Bengali language development into therapy sessions. This role taught me to navigate cultural nuances: for instance, when parents initially resisted "Western" teaching techniques, I adapted lessons using local folktales like</w:t>
      </w:r>
      <w:r>
        <w:t xml:space="preserve"> </w:t>
      </w:r>
      <w:r>
        <w:rPr>
          <w:iCs/>
          <w:i/>
        </w:rPr>
        <w:t xml:space="preserve">Chotolok</w:t>
      </w:r>
      <w:r>
        <w:t xml:space="preserve"> </w:t>
      </w:r>
      <w:r>
        <w:t xml:space="preserve">to build trust. At the Dhaka City Corporation’s Inclusive Learning Program, I co-developed low-cost assistive tools from recycled materials—such as tactile alphabet cards made from fabric scraps—for classrooms with 40+ students. These experiences solidified my understanding that effective special education in Bangladesh requires innovation within local constraints, not just imported models.</w:t>
      </w:r>
    </w:p>
    <w:p>
      <w:pPr>
        <w:pStyle w:val="BodyText"/>
      </w:pPr>
      <w:r>
        <w:t xml:space="preserve">Why Dhaka? This city embodies both the challenges and opportunities of inclusive education in Bangladesh. As South Asia’s most populous urban hub, Dhaka faces a critical shortage of trained special educators—only 2% of teachers in public schools possess relevant qualifications (World Bank, 2023). Yet, its energy fuels progress: initiatives like the "Dhaka Inclusive Education Project" (supported by UNICEF) and the government’s National Policy on Special Education for Children with Disabilities provide a roadmap. I am particularly inspired by the work of organizations like BRAC’s Special Education Unit, which has created community-based learning centers in Dhaka slums. My goal is to contribute to such efforts, ensuring that every child—regardless of location or disability—receives education aligned with Bangladesh’s constitutional promise of "equal opportunity." I recognize that success requires humility: understanding rural-urban disparities within the city itself, where children in Taltola face different hurdles than those near Gulshan 1.</w:t>
      </w:r>
    </w:p>
    <w:p>
      <w:pPr>
        <w:pStyle w:val="BodyText"/>
      </w:pPr>
      <w:r>
        <w:t xml:space="preserve">My short-term vision is to join an institution in Dhaka committed to inclusive education, such as a model school under the Directorate of Primary Education’s Inclusive Learning Initiative. I aim to implement evidence-based strategies like peer-mediated learning and parent-teacher workshops that incorporate Bengali cultural values—teaching mothers how to reinforce math concepts through traditional games like</w:t>
      </w:r>
      <w:r>
        <w:t xml:space="preserve"> </w:t>
      </w:r>
      <w:r>
        <w:rPr>
          <w:iCs/>
          <w:i/>
        </w:rPr>
        <w:t xml:space="preserve">Chakri</w:t>
      </w:r>
      <w:r>
        <w:t xml:space="preserve">. Long-term, I aspire to lead a teacher-training program within Bangladesh’s education ministry, developing localized curricula for Dhaka’s unique context. This includes creating audio resources in Sylheti and Chittagonian dialects for children from linguistic minorities—a gap I observed while teaching at a Dhaka-based NGO serving Rohingya refugees.</w:t>
      </w:r>
    </w:p>
    <w:p>
      <w:pPr>
        <w:pStyle w:val="BodyText"/>
      </w:pPr>
      <w:r>
        <w:t xml:space="preserve">The path of a Special Education Teacher in Bangladesh demands resilience, cultural intelligence, and unwavering advocacy. In Dhaka’s dynamic environment—where traffic chaos contrasts with quiet classrooms—I will prioritize building relationships over systems. I will advocate for policy changes through platforms like the National Council for Special Education (NCSE), while simultaneously training fellow educators to spot early signs of learning disabilities in crowded urban schools. My ultimate measure of success is not just academic progress, but the day a student with autism confidently recites Bengali poetry at their school’s annual event, or a girl from Old Dhaka proudly wears her graduation cap after years of fighting stigma.</w:t>
      </w:r>
    </w:p>
    <w:p>
      <w:pPr>
        <w:pStyle w:val="BodyText"/>
      </w:pPr>
      <w:r>
        <w:t xml:space="preserve">As I submit this Statement of Purpose, I do so with profound respect for Bangladesh’s educational journey. Dhaka’s children deserve teachers who see beyond labels and recognize the brilliant minds hidden within disability. With my academic rigor, on-ground experience in Bangladesh’s classrooms, and deep understanding of Dhaka’s social fabric, I am prepared to serve as a catalyst for inclusive transformation. This is not merely a career choice—it is a promise to every child in Bangladesh that their right to education will be honored.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2025-12-15T23:00:34Z</dcterms:created>
  <dcterms:modified xsi:type="dcterms:W3CDTF">2025-12-15T23:00:34Z</dcterms:modified>
</cp:coreProperties>
</file>

<file path=docProps/custom.xml><?xml version="1.0" encoding="utf-8"?>
<Properties xmlns="http://schemas.openxmlformats.org/officeDocument/2006/custom-properties" xmlns:vt="http://schemas.openxmlformats.org/officeDocument/2006/docPropsVTypes"/>
</file>