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25" w:name="Xeba01fca0c61e71d9cf8e4cf309b8e3c85e2e39"/>
    <w:p>
      <w:pPr>
        <w:pStyle w:val="Heading1"/>
      </w:pPr>
      <w:r>
        <w:t xml:space="preserve">Statement of Purpose for Special Education Teacher Position in Frankfurt, Germany</w:t>
      </w:r>
    </w:p>
    <w:p>
      <w:pPr>
        <w:pStyle w:val="FirstParagraph"/>
      </w:pPr>
      <w:r>
        <w:t xml:space="preserve">I am writing to express my profound commitment to becoming a Special Education Teacher within the dynamic educational landscape of Frankfurt am Main, Germany. This Statement of Purpose outlines my academic foundation, professional experiences, cultural alignment with German pedagogical values, and unwavering dedication to supporting neurodiverse learners in one of Europe’s most cosmopolitan cities. Frankfurt’s unique position as a global hub for finance, culture, and international communities presents an exceptional context where specialized educational support is not merely beneficial but essential for fostering inclusive societal participation.</w:t>
      </w:r>
    </w:p>
    <w:bookmarkStart w:id="20" w:name="academic-and-professional-foundation"/>
    <w:p>
      <w:pPr>
        <w:pStyle w:val="Heading2"/>
      </w:pPr>
      <w:r>
        <w:t xml:space="preserve">Academic and Professional Foundation</w:t>
      </w:r>
    </w:p>
    <w:p>
      <w:pPr>
        <w:pStyle w:val="FirstParagraph"/>
      </w:pPr>
      <w:r>
        <w:t xml:space="preserve">My academic journey began with a Bachelor’s degree in Special Education from the University of Sydney, Australia, where I developed expertise in evidence-based strategies for students with Autism Spectrum Disorder (ASD), learning disabilities, and complex communication needs. This was followed by a Master’s degree in Inclusive Education at the University of Edinburgh, focusing on neurodiversity-affirming practices aligned with European frameworks like the UN Convention on the Rights of Persons with Disabilities (CRPD). My thesis examined sensory integration techniques in multilingual classrooms—a skill I recognize as critically relevant to Frankfurt’s student population, where over 30% of children are from immigrant backgrounds. During my practicum at Berlin’s Deutsche Schule, I collaborated with German colleagues to adapt curricula using the Hessen state’s *Förderplan* (Support Plan) framework, ensuring compliance with Germany’s *Schulgesetz* (School Act) while prioritizing individualized education.</w:t>
      </w:r>
    </w:p>
    <w:bookmarkEnd w:id="20"/>
    <w:bookmarkStart w:id="21" w:name="Xe975a66bb62061a7547a934a2cdbb122cf774ff"/>
    <w:p>
      <w:pPr>
        <w:pStyle w:val="Heading2"/>
      </w:pPr>
      <w:r>
        <w:t xml:space="preserve">Why Frankfurt? A City of Inclusive Educational Innovation</w:t>
      </w:r>
    </w:p>
    <w:p>
      <w:pPr>
        <w:pStyle w:val="FirstParagraph"/>
      </w:pPr>
      <w:r>
        <w:t xml:space="preserve">Frankfurt’s educational ecosystem deeply resonates with my professional ethos. As Germany’s fifth-largest city and a magnet for international professionals, it hosts a vibrant tapestry of cultures, languages, and neurodiversity. The *Stadt Frankfurt* Department of Education actively champions inclusive schooling through initiatives like *Inklusion in der Praxis*, which integrates students with disabilities into mainstream settings with robust support structures. I am particularly inspired by the city’s commitment to early intervention—a priority reflected in institutions like the *Frankfurter Zentrum für Inklusion* (Frankfurt Center for Inclusion), where interdisciplinary teams of teachers, psychologists, and therapists collaborate. My goal is to contribute to such models, ensuring that every child in Frankfurt—regardless of origin or ability—receives education rooted in dignity and potential.</w:t>
      </w:r>
    </w:p>
    <w:p>
      <w:pPr>
        <w:pStyle w:val="BodyText"/>
      </w:pPr>
      <w:r>
        <w:t xml:space="preserve">Germany’s structured yet flexible approach to Special Education distinguishes it globally. The *Sonderpädagogische Förderung* (Special Educational Support) system emphasizes individualized learning paths through legally mandated *Individuelle Förderpläne* (Individual Support Plans). My experience implementing these frameworks in Australia’s *National Disability Insurance Scheme* (NDIS) directly translates to German standards. For instance, I successfully designed transition plans for students with Down Syndrome moving from primary to vocational training, a process mirroring Hessen’s *Übergangsschule* (Transition School) model. I am committed to mastering the specifics of Frankfurt’s *Hessisches Schulgesetz* and achieving the required German certification (*Fachlehrer für Sonderpädagogik*) through continuous professional development.</w:t>
      </w:r>
    </w:p>
    <w:bookmarkEnd w:id="21"/>
    <w:bookmarkStart w:id="22" w:name="X1077edc47e9f967dab356d7a7b1692b8b6c529f"/>
    <w:p>
      <w:pPr>
        <w:pStyle w:val="Heading2"/>
      </w:pPr>
      <w:r>
        <w:t xml:space="preserve">Professional Philosophy Aligned with German Values</w:t>
      </w:r>
    </w:p>
    <w:p>
      <w:pPr>
        <w:pStyle w:val="FirstParagraph"/>
      </w:pPr>
      <w:r>
        <w:t xml:space="preserve">My teaching philosophy centers on *Lebensbegleitende Unterstützung* (Life-Long Support), a principle deeply embedded in German special education. I believe that effective intervention extends beyond academic gains to foster emotional resilience, social agency, and community belonging. In my previous role at an inclusive primary school in Singapore, I co-created peer mentorship programs that reduced behavioral incidents by 45% by teaching neurotypical students empathy through structured interaction—practices I intend to adapt for Frankfurt’s diverse classrooms. Moreover, Germany’s emphasis on *Fachkompetenz* (subject expertise) and *Sozialkompetenz* (social competence) guides my approach: I prioritize both academic skill-building and the cultivation of self-advocacy tools, empowering students to navigate school systems confidently.</w:t>
      </w:r>
    </w:p>
    <w:p>
      <w:pPr>
        <w:pStyle w:val="BodyText"/>
      </w:pPr>
      <w:r>
        <w:t xml:space="preserve">I am equally committed to cultural responsiveness. Frankfurt’s schools serve over 150 nationalities, demanding sensitivity to linguistic nuances and family values. My fluency in German (B2 level) allows me to build trust with parents while I actively pursue C1 certification through the *Goethe-Institut*. I understand that effective special education requires partnership: collaborating with families, speech therapists, and occupational therapists within Frankfurt’s *Integrierte Lernförderung* (Integrated Learning Support) network will be paramount in my practice.</w:t>
      </w:r>
    </w:p>
    <w:bookmarkEnd w:id="22"/>
    <w:bookmarkStart w:id="23" w:name="X0ea942b70223becd8d7f990dd880a71173c56a2"/>
    <w:p>
      <w:pPr>
        <w:pStyle w:val="Heading2"/>
      </w:pPr>
      <w:r>
        <w:t xml:space="preserve">Future Contributions to Frankfurt’s Educational Community</w:t>
      </w:r>
    </w:p>
    <w:p>
      <w:pPr>
        <w:pStyle w:val="FirstParagraph"/>
      </w:pPr>
      <w:r>
        <w:t xml:space="preserve">Beyond the classroom, I aim to contribute to systemic advancements. I envision developing workshops on trauma-informed practices for educators addressing refugee children with learning differences—a growing need in Frankfurt due to its role as a German resettlement hub. Furthermore, I seek collaboration with institutions like the *Johann Wolfgang Goethe-Universität*’s Faculty of Psychology, contributing research on bilingualism and neurodiversity to strengthen local policy. As Frankfurt advances toward its 2030 Inclusion Goals (*Inklusionsziel Frankfurt*), I am eager to bring my skills in data-driven progress tracking, having utilized tools like *I-PAD* (Individualized Progress Assessment Documentation) during my time abroad.</w:t>
      </w:r>
    </w:p>
    <w:bookmarkEnd w:id="23"/>
    <w:bookmarkStart w:id="24" w:name="X972d3762c92f0596788a49649d898063dea50f1"/>
    <w:p>
      <w:pPr>
        <w:pStyle w:val="Heading2"/>
      </w:pPr>
      <w:r>
        <w:t xml:space="preserve">Conclusion: A Commitment to Frankfurt’s Future</w:t>
      </w:r>
    </w:p>
    <w:p>
      <w:pPr>
        <w:pStyle w:val="FirstParagraph"/>
      </w:pPr>
      <w:r>
        <w:t xml:space="preserve">My journey—from Australian classrooms to European inclusive education systems—has prepared me to thrive as a Special Education Teacher in Germany. Frankfurt, with its unparalleled diversity, institutional innovation, and unwavering respect for every child’s potential, represents the ideal environment for my professional growth and service. I do not merely seek a position; I seek partnership with Frankfurt’s educators, families, and policymakers to build an educational landscape where difference is celebrated as strength. This Statement of Purpose reflects not just my qualifications but my heartfelt alignment with Germany’s vision of education as a catalyst for social cohesion. I am ready to contribute to the city that embodies the future of inclusive learning in Europe.</w:t>
      </w:r>
    </w:p>
    <w:p>
      <w:pPr>
        <w:pStyle w:val="BodyText"/>
      </w:pPr>
      <w:r>
        <w:t xml:space="preserve">Thank you for considering my application. I welcome the opportunity to discuss how my expertise in Special Education can support Frankfurt’s commitment to making every child a valued member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Germany Frankfurt</dc:title>
  <dc:creator/>
  <dc:language>en</dc:language>
  <cp:keywords/>
  <dcterms:created xsi:type="dcterms:W3CDTF">2026-07-23T16:47:44Z</dcterms:created>
  <dcterms:modified xsi:type="dcterms:W3CDTF">2026-07-23T16:47:44Z</dcterms:modified>
</cp:coreProperties>
</file>

<file path=docProps/custom.xml><?xml version="1.0" encoding="utf-8"?>
<Properties xmlns="http://schemas.openxmlformats.org/officeDocument/2006/custom-properties" xmlns:vt="http://schemas.openxmlformats.org/officeDocument/2006/docPropsVTypes"/>
</file>