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p>
    <w:bookmarkStart w:id="20" w:name="X05d1890d5e30576d87d2f082f6be3a572674e7a"/>
    <w:p>
      <w:pPr>
        <w:pStyle w:val="Heading1"/>
      </w:pPr>
      <w:r>
        <w:t xml:space="preserve">Statement of Purpose: Pursuing a Career as a Special Education Teacher in Bangalore, India</w:t>
      </w:r>
    </w:p>
    <w:p>
      <w:pPr>
        <w:pStyle w:val="FirstParagraph"/>
      </w:pPr>
      <w:r>
        <w:t xml:space="preserve">In the vibrant, rapidly evolving educational landscape of India Bangalore, I stand at a pivotal crossroads between my academic foundation and my profound commitment to inclusive education. My Statement of Purpose is not merely an application; it is a testament to my unwavering dedication to becoming an effective Special Education Teacher in one of India’s most dynamic cities. Bangalore, with its unique blend of technological advancement, cultural diversity, and growing awareness about disability rights, presents both unparalleled challenges and transformative opportunities for those committed to empowering every child. It is within this context that I envision my career journey as a Special Education Teacher—rooted in empathy, grounded in evidence-based practice, and dedicated to building an inclusive society from the classroom upwards.</w:t>
      </w:r>
    </w:p>
    <w:p>
      <w:pPr>
        <w:pStyle w:val="BodyText"/>
      </w:pPr>
      <w:r>
        <w:t xml:space="preserve">My academic journey began with a Bachelor’s degree in Elementary Education, where I developed foundational pedagogical skills. However, it was during my Master’s program in Special Education at the National University of Educational Planning and Administration (NUEPA), New Delhi, that my true passion crystallized. Courses such as "Inclusive Pedagogy in Indian Context," "Assessment and Intervention Strategies for Diverse Learners," and "Legal Frameworks for Disability Rights (RTE Act 2009, ADA)" provided me with the theoretical rigor and practical tools necessary to address the multifaceted needs of children with disabilities. I delved deeply into understanding learning differences prevalent in Indian classrooms—ranging from dyslexia and autism spectrum disorders (ASD) to intellectual disabilities and physical impairments—while critically examining how socio-economic factors, cultural perceptions, and limited infrastructure impact access to quality education.</w:t>
      </w:r>
    </w:p>
    <w:p>
      <w:pPr>
        <w:pStyle w:val="BodyText"/>
      </w:pPr>
      <w:r>
        <w:t xml:space="preserve">My fieldwork experiences in Bangalore have been instrumental in shaping my professional ethos. I volunteered at the Karnataka State Council for Child Welfare’s inclusive education initiative, working alongside mainstream schools in the city’s Koramangala and Basavangudi neighborhoods. There, I observed firsthand the barriers faced by children with disabilities: a lack of trained teachers, inaccessible classrooms, and societal stigma that often leads to exclusion. One particular experience remains etched in my memory—a 10-year-old boy with cerebral palsy who was initially denied admission due to inadequate infrastructure. Through collaboration with school administrators and local NGOs like SNEHA Foundation, we adapted the classroom space using low-cost solutions (e.g., adjustable desks, visual aids), enabling him to participate fully. This moment underscored a critical truth: inclusive education is not about "making do" with what exists; it’s about innovating within constraints to honor each child’s right to learn. Such experiences in Bangalore have taught me that effective Special Education requires cultural sensitivity, resourcefulness, and relentless advocacy.</w:t>
      </w:r>
    </w:p>
    <w:p>
      <w:pPr>
        <w:pStyle w:val="BodyText"/>
      </w:pPr>
      <w:r>
        <w:t xml:space="preserve">What draws me specifically to Bangalore as a hub for special education is its unique ecosystem. As India’s Silicon Valley, the city attracts NGOs (e.g., Childline Karnataka), government initiatives (like the Karnataka Inclusive Education Programme), and progressive schools that are pioneering inclusive practices. However, this progress is uneven—urban centers like Bangalore face acute disparities between well-resourced private institutions and underfunded public schools. My goal is to bridge this gap by working in a setting where I can directly impact marginalized communities, whether through government schools serving migrant populations or community-based rehabilitation centers. I am particularly inspired by Bangalore’s growing emphasis on early intervention; programs like the "Early Years Development Project" align with my belief that timely support transforms lifelong trajectories for children with disabilities.</w:t>
      </w:r>
    </w:p>
    <w:p>
      <w:pPr>
        <w:pStyle w:val="BodyText"/>
      </w:pPr>
      <w:r>
        <w:t xml:space="preserve">My professional philosophy is anchored in the principles of Universal Design for Learning (UDL) and child-centered approaches. I reject the notion of a "one-size-fits-all" model, recognizing that every learner in India Bangalore’s diverse classrooms—whether from urban slums or affluent suburbs—requires personalized pathways. For instance, I have developed multi-sensory learning materials using locally available resources (like recycled paper for tactile activities) to support children with visual impairments. I am also committed to collaborating with families and communities, understanding that in Indian contexts, parental involvement is often the cornerstone of a child’s educational success. My training includes modules on family engagement strategies tailored for South Asian cultural dynamics, emphasizing respect and partnership over paternalism.</w:t>
      </w:r>
    </w:p>
    <w:p>
      <w:pPr>
        <w:pStyle w:val="BodyText"/>
      </w:pPr>
      <w:r>
        <w:t xml:space="preserve">Beyond technical skills, I bring emotional resilience—a necessity in special education. Working with children who face societal rejection demands patience, hope, and the ability to celebrate small victories. During my internship at a Bangalore-based NGO supporting children with ASD, I facilitated a weekly social skills group that evolved into peer-led activities. Witnessing shy children initiate conversations or share their drawings—using AAC devices I helped adapt—reinforced my resolve to pursue this path not as a job, but as a vocation. In India’s journey toward inclusive education, every child matters; Bangalore’s future hinges on ensuring no learner is left behind.</w:t>
      </w:r>
    </w:p>
    <w:p>
      <w:pPr>
        <w:pStyle w:val="BodyText"/>
      </w:pPr>
      <w:r>
        <w:t xml:space="preserve">I am acutely aware that becoming an effective Special Education Teacher in Bangalore requires continuous growth. I plan to pursue advanced certifications in assistive technology (e.g., AT for Indian languages) and trauma-informed care, aligning with Karnataka’s Department of Education priorities. Ultimately, my vision extends beyond the classroom: I aspire to contribute to policy dialogues that advocate for better teacher training standards and infrastructure funding at the state level. As a Special Education Teacher in India Bangalore, I will not only nurture individual potential but also help reshape systemic attitudes toward disability—one lesson, one relationship, one community at a time.</w:t>
      </w:r>
    </w:p>
    <w:p>
      <w:pPr>
        <w:pStyle w:val="BodyText"/>
      </w:pPr>
      <w:r>
        <w:t xml:space="preserve">My Statement of Purpose is a promise: to bring compassion into practice, innovation into classrooms, and equity into the heart of Bangalore’s educational revolution. I am ready to step into this role with humility, skill, and an unshakeable belief in the power of inclusive education. In India Bangalore’s schools today—where every child deserves a voice—I am committed to being a catalyst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dc:title>
  <dc:creator/>
  <dc:language>en</dc:language>
  <cp:keywords/>
  <dcterms:created xsi:type="dcterms:W3CDTF">2025-12-10T07:54:07Z</dcterms:created>
  <dcterms:modified xsi:type="dcterms:W3CDTF">2025-12-10T07:54:07Z</dcterms:modified>
</cp:coreProperties>
</file>

<file path=docProps/custom.xml><?xml version="1.0" encoding="utf-8"?>
<Properties xmlns="http://schemas.openxmlformats.org/officeDocument/2006/custom-properties" xmlns:vt="http://schemas.openxmlformats.org/officeDocument/2006/docPropsVTypes"/>
</file>