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Tokyo,</w:t>
      </w:r>
      <w:r>
        <w:t xml:space="preserve"> </w:t>
      </w:r>
      <w:r>
        <w:t xml:space="preserve">Japan</w:t>
      </w:r>
    </w:p>
    <w:bookmarkStart w:id="26" w:name="X7b0079118c2a1e2556a523620076569b581d97a"/>
    <w:p>
      <w:pPr>
        <w:pStyle w:val="Heading1"/>
      </w:pPr>
      <w:r>
        <w:t xml:space="preserve">Statement of Purpose: Pursuing a Career as a Special Education Teacher in Tokyo, Japan</w:t>
      </w:r>
    </w:p>
    <w:p>
      <w:pPr>
        <w:pStyle w:val="FirstParagraph"/>
      </w:pPr>
      <w:r>
        <w:t xml:space="preserve">From my earliest experiences teaching students with diverse learning needs in rural community centers to my recent internship at an urban special education school in Chicago, I have developed a profound commitment to inclusive education. This journey has crystallized into one unwavering purpose: to become a transformative Special Education Teacher within Tokyo's vibrant educational landscape. My application for this position represents not merely a career step, but the culmination of years dedicated to understanding how culturally responsive pedagogy can empower every child—especially those with disabilities—to thrive in Japan's dynamic society.</w:t>
      </w:r>
    </w:p>
    <w:bookmarkStart w:id="20" w:name="X725ce75af7335cee31791314e8fb3f42f733d9a"/>
    <w:p>
      <w:pPr>
        <w:pStyle w:val="Heading2"/>
      </w:pPr>
      <w:r>
        <w:t xml:space="preserve">Foundational Commitment to Special Education</w:t>
      </w:r>
    </w:p>
    <w:p>
      <w:pPr>
        <w:pStyle w:val="FirstParagraph"/>
      </w:pPr>
      <w:r>
        <w:t xml:space="preserve">My academic foundation in Special Education (M.Ed., University of Illinois at Urbana-Champaign) immersed me in evidence-based practices like Universal Design for Learning (UDL) and Positive Behavioral Interventions and Supports (PBIS). Through rigorous coursework including "Cultural Foundations of Inclusive Education" and "Assessment Strategies for Diverse Learners," I learned that effective special education transcends academic techniques—it requires deep cultural humility. This philosophy was reinforced during my 18-month practicum at the Oak Street Learning Center, where I designed individualized education plans (IEPs) for 25 students with autism, ADHD, and learning disabilities. My success in implementing visual schedule systems that reduced classroom anxiety by 60% demonstrated how context-specific adaptations—rooted in understanding each child's unique world—can unlock potential.</w:t>
      </w:r>
    </w:p>
    <w:bookmarkEnd w:id="20"/>
    <w:bookmarkStart w:id="21" w:name="X14891c859db5a315d5b729b7616522c97c68342"/>
    <w:p>
      <w:pPr>
        <w:pStyle w:val="Heading2"/>
      </w:pPr>
      <w:r>
        <w:t xml:space="preserve">Why Tokyo: The Confluence of Purpose and Opportunity</w:t>
      </w:r>
    </w:p>
    <w:p>
      <w:pPr>
        <w:pStyle w:val="FirstParagraph"/>
      </w:pPr>
      <w:r>
        <w:t xml:space="preserve">My decision to pursue this role in Tokyo stems from a profound respect for Japan's evolving approach to educational equity. While Japan's Ministry of Education has made strides with the 2017 "Guidelines for Inclusive Education," systemic gaps persist—particularly in urban settings like Tokyo where student diversity outpaces specialized staffing. I have studied Japan's National Strategy for Persons with Disabilities (2021), recognizing that Tokyo's schools urgently need teachers trained not only in pedagogical methods but also in navigating cultural nuances. For instance, Japan's emphasis on group harmony ("wa") can sometimes overshadow individualized needs—a challenge I am prepared to address through collaborative IEP development with families and general education teachers. My Japanese language proficiency (JLPT N3) and cross-cultural training through the Tokyo International School exchange program have equipped me to bridge these gaps respectfully.</w:t>
      </w:r>
    </w:p>
    <w:bookmarkEnd w:id="21"/>
    <w:bookmarkStart w:id="22" w:name="alignment-with-tokyos-educational-needs"/>
    <w:p>
      <w:pPr>
        <w:pStyle w:val="Heading2"/>
      </w:pPr>
      <w:r>
        <w:t xml:space="preserve">Alignment with Tokyo's Educational Needs</w:t>
      </w:r>
    </w:p>
    <w:p>
      <w:pPr>
        <w:pStyle w:val="FirstParagraph"/>
      </w:pPr>
      <w:r>
        <w:t xml:space="preserve">Having researched Tokyo's special education framework, I recognize three critical opportunities where my expertise can contribute immediately:</w:t>
      </w:r>
    </w:p>
    <w:p>
      <w:pPr>
        <w:numPr>
          <w:ilvl w:val="0"/>
          <w:numId w:val="1001"/>
        </w:numPr>
        <w:pStyle w:val="Compact"/>
      </w:pPr>
      <w:r>
        <w:rPr>
          <w:bCs/>
          <w:b/>
        </w:rPr>
        <w:t xml:space="preserve">Culturally Responsive Curriculum Design:</w:t>
      </w:r>
      <w:r>
        <w:t xml:space="preserve"> </w:t>
      </w:r>
      <w:r>
        <w:t xml:space="preserve">I will adapt UDL principles to incorporate Japanese visual storytelling techniques (e.g., manga-based social narratives) that resonate with students' cultural context while meeting academic standards.</w:t>
      </w:r>
    </w:p>
    <w:p>
      <w:pPr>
        <w:numPr>
          <w:ilvl w:val="0"/>
          <w:numId w:val="1001"/>
        </w:numPr>
        <w:pStyle w:val="Compact"/>
      </w:pPr>
      <w:r>
        <w:rPr>
          <w:bCs/>
          <w:b/>
        </w:rPr>
        <w:t xml:space="preserve">Family Engagement in a Collectivist Context:</w:t>
      </w:r>
      <w:r>
        <w:t xml:space="preserve"> </w:t>
      </w:r>
      <w:r>
        <w:t xml:space="preserve">Tokyo's education system often centers family authority in educational decisions. My training in "Family Systems Theory" will allow me to collaborate with parents as essential partners—using home visits and multilingual resources (including basic Japanese for medical/educational terms) to build trust.</w:t>
      </w:r>
    </w:p>
    <w:p>
      <w:pPr>
        <w:numPr>
          <w:ilvl w:val="0"/>
          <w:numId w:val="1001"/>
        </w:numPr>
        <w:pStyle w:val="Compact"/>
      </w:pPr>
      <w:r>
        <w:rPr>
          <w:bCs/>
          <w:b/>
        </w:rPr>
        <w:t xml:space="preserve">Inclusive Transition Planning:</w:t>
      </w:r>
      <w:r>
        <w:t xml:space="preserve"> </w:t>
      </w:r>
      <w:r>
        <w:t xml:space="preserve">Japan's vocational support for students with disabilities remains underdeveloped. I will leverage my certification in "Transition Services" to design Tokyo-specific pathways, partnering with local enterprises like Toyota's disability-inclusive internship programs for post-graduation employment.</w:t>
      </w:r>
    </w:p>
    <w:bookmarkEnd w:id="22"/>
    <w:bookmarkStart w:id="23" w:name="X8fe043da318f440a44f7ade82d23be9df026d5d"/>
    <w:p>
      <w:pPr>
        <w:pStyle w:val="Heading2"/>
      </w:pPr>
      <w:r>
        <w:t xml:space="preserve">Moving Beyond the Classroom: Tokyo as a Catalyst for Change</w:t>
      </w:r>
    </w:p>
    <w:p>
      <w:pPr>
        <w:pStyle w:val="FirstParagraph"/>
      </w:pPr>
      <w:r>
        <w:t xml:space="preserve">My vision extends beyond classroom teaching. I plan to actively participate in Tokyo Metropolitan Board of Education initiatives, such as the "Inclusive Schools Project," where I can share best practices from international frameworks while learning from Japan's unique approaches—like sensory-friendly school designs pioneered in Shinjuku district. Furthermore, I intend to develop a professional development module titled "Building Inclusive Communities: A Tokyo Teacher's Toolkit," focusing on practical strategies for co-teaching and navigating Japan's education bureaucracy. This work aligns with Tokyo’s 2030 vision for full inclusion, where all students attend neighborhood schools rather than segregated facilities.</w:t>
      </w:r>
    </w:p>
    <w:bookmarkEnd w:id="23"/>
    <w:bookmarkStart w:id="24" w:name="Xbe5586784248ba5cad1d78cc3ba83a4e8630683"/>
    <w:p>
      <w:pPr>
        <w:pStyle w:val="Heading2"/>
      </w:pPr>
      <w:r>
        <w:t xml:space="preserve">Personal Resonance with Japanese Educational Philosophy</w:t>
      </w:r>
    </w:p>
    <w:p>
      <w:pPr>
        <w:pStyle w:val="FirstParagraph"/>
      </w:pPr>
      <w:r>
        <w:t xml:space="preserve">My admiration for Japan’s educational ethos—embodied in the concept of "shu ha ri" (learning through mastery, breaking from tradition, then transcending it)—mirrors my teaching philosophy. I see Tokyo not as a destination but as a laboratory for innovation. During my 2023 visit to Tokyo's Nishitokyo Municipal Special Needs School, I witnessed how teachers used traditional Japanese aesthetics (like kintsugi pottery) to teach emotional regulation—a practice that deeply moved me. This encounter confirmed that true inclusion requires honoring cultural identity while expanding possibilities. My goal is to contribute such culturally anchored approaches within Tokyo’s schools, ensuring children with disabilities feel both seen and empowered as full members of their communities.</w:t>
      </w:r>
    </w:p>
    <w:bookmarkEnd w:id="24"/>
    <w:bookmarkStart w:id="25" w:name="Xe27d18cefd7f739b4b8d5322124916fd170a1c8"/>
    <w:p>
      <w:pPr>
        <w:pStyle w:val="Heading2"/>
      </w:pPr>
      <w:r>
        <w:t xml:space="preserve">Conclusion: A Lifelong Commitment to Inclusive Futures</w:t>
      </w:r>
    </w:p>
    <w:p>
      <w:pPr>
        <w:pStyle w:val="FirstParagraph"/>
      </w:pPr>
      <w:r>
        <w:t xml:space="preserve">The role of Special Education Teacher in Tokyo represents the perfect convergence of my professional expertise, cultural curiosity, and ethical commitment. I am not merely seeking employment; I seek to embed myself within Japan’s evolving educational ecosystem as a dedicated advocate for every student's right to dignity and growth. As Tokyo strives toward its goal of 100% inclusive schooling by 2035, I offer not just a resume—but a promise: to bring evidence-based methods, deep cultural respect, and unwavering passion to classrooms where students with disabilities are not exceptions but essential participants in Japan's future. I am ready to learn from Tokyo’s educators while contributing my skills as an agent of inclusive change. My journey as a Special Education Teacher begins here, in the heart of Japan’s most dynamic city, where every child deserves the opportunity to shine.</w:t>
      </w:r>
    </w:p>
    <w:p>
      <w:pPr>
        <w:pStyle w:val="BodyText"/>
      </w:pPr>
      <w:r>
        <w:t xml:space="preserve">With profound enthusiasm for this purpose,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Tokyo, Japan</dc:title>
  <dc:creator/>
  <dc:language>en</dc:language>
  <cp:keywords/>
  <dcterms:created xsi:type="dcterms:W3CDTF">2026-07-23T23:15:50Z</dcterms:created>
  <dcterms:modified xsi:type="dcterms:W3CDTF">2026-07-23T23:15:50Z</dcterms:modified>
</cp:coreProperties>
</file>

<file path=docProps/custom.xml><?xml version="1.0" encoding="utf-8"?>
<Properties xmlns="http://schemas.openxmlformats.org/officeDocument/2006/custom-properties" xmlns:vt="http://schemas.openxmlformats.org/officeDocument/2006/docPropsVTypes"/>
</file>