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Kazakhstan</w:t>
      </w:r>
      <w:r>
        <w:t xml:space="preserve"> </w:t>
      </w:r>
      <w:r>
        <w:t xml:space="preserve">Almaty</w:t>
      </w:r>
    </w:p>
    <w:bookmarkStart w:id="26" w:name="X593309a61e89e9981d8ac501e1fda1b89040b5b"/>
    <w:p>
      <w:pPr>
        <w:pStyle w:val="Heading1"/>
      </w:pPr>
      <w:r>
        <w:t xml:space="preserve">Statement of Purpose: Commitment to Special Education Excellence in Kazakhstan Almaty</w:t>
      </w:r>
    </w:p>
    <w:p>
      <w:pPr>
        <w:pStyle w:val="FirstParagraph"/>
      </w:pPr>
      <w:r>
        <w:t xml:space="preserve">As I prepare to submit this Statement of Purpose, I do so with profound dedication to the transformative power of inclusive education and a deep-seated resolve to contribute meaningfully as a Special Education Teacher within the dynamic educational landscape of Kazakhstan Almaty. This document articulates my professional journey, philosophical alignment with special education principles, and unwavering commitment to supporting students with diverse learning needs in one of Central Asia’s most vibrant cultural hubs. My aspiration is not merely to fulfill a teaching role but to actively participate in advancing Kazakhstan’s national vision for equitable, high-quality education for all children.</w:t>
      </w:r>
    </w:p>
    <w:bookmarkStart w:id="20" w:name="Xe70664472e61415bb8f2c6b73e80fbf2e9f5cae"/>
    <w:p>
      <w:pPr>
        <w:pStyle w:val="Heading2"/>
      </w:pPr>
      <w:r>
        <w:t xml:space="preserve">Foundational Passion and Academic Preparation</w:t>
      </w:r>
    </w:p>
    <w:p>
      <w:pPr>
        <w:pStyle w:val="FirstParagraph"/>
      </w:pPr>
      <w:r>
        <w:t xml:space="preserve">My commitment to special education began during my undergraduate studies in Early Childhood Education at [University Name], where I volunteered at a local resource center supporting children with autism spectrum disorder (ASD) and intellectual disabilities. Witnessing the profound impact of tailored, compassionate instruction—where a single adaptive strategy unlocked a child’s ability to communicate or engage—ignited my passion for this field. This experience was further deepened during my Master’s program in Special Education at [University Name], where I specialized in culturally responsive practices and evidence-based interventions for diverse learners. My thesis, "Culturally Adapted Instructional Strategies for Neurodiverse Learners in Transitional Societies," directly addressed the need for context-specific approaches relevant to Kazakhstan’s evolving educational framework.</w:t>
      </w:r>
    </w:p>
    <w:bookmarkEnd w:id="20"/>
    <w:bookmarkStart w:id="21" w:name="Xa0fdf7133dc3de00ee286315eb56aa089c90816"/>
    <w:p>
      <w:pPr>
        <w:pStyle w:val="Heading2"/>
      </w:pPr>
      <w:r>
        <w:t xml:space="preserve">Why Kazakhstan Almaty? A Strategic Alignment</w:t>
      </w:r>
    </w:p>
    <w:p>
      <w:pPr>
        <w:pStyle w:val="FirstParagraph"/>
      </w:pPr>
      <w:r>
        <w:t xml:space="preserve">Kazakhstan Almaty is not just a destination—it is the epicenter of my professional purpose. As Kazakhstan accelerates its 2030 National Strategy for Education Development and aligns with global inclusive education standards, Almaty stands at the forefront of this transformation. The city’s unique blend of traditional Kazakhstani values, rapid urbanization, and increasing demographic diversity—encompassing ethnic Kazakhs, Russians, Uzbeks, and other communities—demands educators who understand intersectional challenges. I am acutely aware that while Kazakhstan has made significant strides in special education legislation (e.g., the 2019 Law on Education), systemic gaps persist in teacher training, resource accessibility, and community awareness. In Almaty, where schools serve both affluent neighborhoods and underserved districts near the city’s periphery, there is an urgent need for Special Education Teachers who can bridge these divides through empathy and expertise.</w:t>
      </w:r>
    </w:p>
    <w:bookmarkEnd w:id="21"/>
    <w:bookmarkStart w:id="22" w:name="X523e7d504af41cebad2df15f326d02e1e6281ab"/>
    <w:p>
      <w:pPr>
        <w:pStyle w:val="Heading2"/>
      </w:pPr>
      <w:r>
        <w:t xml:space="preserve">Professional Experience: Building Capacity in Context</w:t>
      </w:r>
    </w:p>
    <w:p>
      <w:pPr>
        <w:pStyle w:val="FirstParagraph"/>
      </w:pPr>
      <w:r>
        <w:t xml:space="preserve">My fieldwork in Eastern Europe provided practical insight into culturally nuanced special education. As a teaching assistant at [School Name, Poland], I collaborated with educators to develop bilingual support materials for refugee children—skills directly transferable to Kazakhstan’s multilingual classrooms. More significantly, I participated in a UNICEF-supported workshop on inclusive pedagogy in Almaty during my graduate studies. This immersion revealed the city’s specific needs: teachers often lack access to specialized resources like sensory tools or assistive technology, and stigma surrounding disabilities remains a barrier. I observed how even well-intentioned educators struggled without context-specific training. This experience crystallized my resolve to contribute not just as a teacher, but as an advocate for sustainable capacity-building within Almaty’s school systems.</w:t>
      </w:r>
    </w:p>
    <w:bookmarkEnd w:id="22"/>
    <w:bookmarkStart w:id="23" w:name="X123e5ca66d725311d8732e3f2e6a7a730729841"/>
    <w:p>
      <w:pPr>
        <w:pStyle w:val="Heading2"/>
      </w:pPr>
      <w:r>
        <w:t xml:space="preserve">Philosophy: Inclusion as Cultural Imperative</w:t>
      </w:r>
    </w:p>
    <w:p>
      <w:pPr>
        <w:pStyle w:val="FirstParagraph"/>
      </w:pPr>
      <w:r>
        <w:t xml:space="preserve">My philosophy centers on the belief that every child deserves a classroom where their identity is honored and their potential is met with tailored support. In Kazakhstan, this means weaving together traditional Kazakh values of community (e.g., *zhastık*—care for others) with modern special education practices. For instance, I would integrate storytelling rooted in Kazakh folklore to teach social-emotional skills or collaborate with *akyns* (folk poets) to create engaging literacy materials for students with dyslexia. As a Special Education Teacher in Kazakhstan Almaty, I will prioritize partnership: working closely with parents (many of whom face cultural barriers to engaging with schools), general educators, and community leaders to co-create Individualized Education Programs (IEPs) that respect family traditions while meeting educational standards.</w:t>
      </w:r>
    </w:p>
    <w:bookmarkEnd w:id="23"/>
    <w:bookmarkStart w:id="24" w:name="X62b4ee708c01d8dd1b79dc59a8825058e647ecc"/>
    <w:p>
      <w:pPr>
        <w:pStyle w:val="Heading2"/>
      </w:pPr>
      <w:r>
        <w:t xml:space="preserve">Future Vision: Driving Systemic Change in Almaty</w:t>
      </w:r>
    </w:p>
    <w:p>
      <w:pPr>
        <w:pStyle w:val="FirstParagraph"/>
      </w:pPr>
      <w:r>
        <w:t xml:space="preserve">Long-term, I aim to be part of the movement transforming Kazakhstan’s special education ecosystem. In Almaty, this means moving beyond reactive support to proactive innovation. I envision developing a peer-mentoring model where experienced Special Education Teachers train their colleagues on low-cost, high-impact strategies—such as using locally available materials for fine-motor development or creating sign-language resources for deaf students in Kazakh communities. I am particularly eager to contribute to the Almaty Department of Education’s ongoing pilot programs on inclusive schooling, advocating for policies that prioritize teacher training and resource equity. My goal is not just to teach a student, but to empower an entire school community to embrace inclusion as its core value.</w:t>
      </w:r>
    </w:p>
    <w:bookmarkEnd w:id="24"/>
    <w:bookmarkStart w:id="25" w:name="X2b116c626951170731ff82583e877c44e62c391"/>
    <w:p>
      <w:pPr>
        <w:pStyle w:val="Heading2"/>
      </w:pPr>
      <w:r>
        <w:t xml:space="preserve">Conclusion: A Promise for Kazakhstan Almaty</w:t>
      </w:r>
    </w:p>
    <w:p>
      <w:pPr>
        <w:pStyle w:val="FirstParagraph"/>
      </w:pPr>
      <w:r>
        <w:t xml:space="preserve">This Statement of Purpose reflects more than professional ambition—it is a promise. A promise to the children of Kazakhstan Almaty who deserve educators who see their abilities, not just their challenges. A promise to the parents and communities seeking dignity and opportunity for their children. And a promise to the nation itself, as it strives toward educational equity through its 2025 Education Strategy. I bring not only academic rigor but also cultural humility: an understanding that effective special education in Almaty requires listening first, adapting constantly, and building trust within each classroom. As a Special Education Teacher committed to Kazakhstan Almaty’s future, I am ready to contribute my skills, empathy, and relentless advocacy—ensuring every child here has the right to learn, thrive, and belong.</w:t>
      </w:r>
    </w:p>
    <w:p>
      <w:pPr>
        <w:pStyle w:val="BodyText"/>
      </w:pPr>
      <w:r>
        <w:t xml:space="preserve">With sincere dedication,</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in Kazakhstan Almaty</dc:title>
  <dc:creator/>
  <cp:keywords/>
  <dcterms:created xsi:type="dcterms:W3CDTF">2026-07-24T04:51:52Z</dcterms:created>
  <dcterms:modified xsi:type="dcterms:W3CDTF">2026-07-24T04:51:52Z</dcterms:modified>
</cp:coreProperties>
</file>

<file path=docProps/custom.xml><?xml version="1.0" encoding="utf-8"?>
<Properties xmlns="http://schemas.openxmlformats.org/officeDocument/2006/custom-properties" xmlns:vt="http://schemas.openxmlformats.org/officeDocument/2006/docPropsVTypes"/>
</file>