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Wellington,</w:t>
      </w:r>
      <w:r>
        <w:t xml:space="preserve"> </w:t>
      </w:r>
      <w:r>
        <w:t xml:space="preserve">New</w:t>
      </w:r>
      <w:r>
        <w:t xml:space="preserve"> </w:t>
      </w:r>
      <w:r>
        <w:t xml:space="preserve">Zealand</w:t>
      </w:r>
    </w:p>
    <w:bookmarkStart w:id="26" w:name="X3775582d03c63e9dde544f8b8183974b3b2006e"/>
    <w:p>
      <w:pPr>
        <w:pStyle w:val="Heading1"/>
      </w:pPr>
      <w:r>
        <w:t xml:space="preserve">Statement of Purpose: Pursuing a Career as a Special Education Teacher in New Zealand Wellington</w:t>
      </w:r>
    </w:p>
    <w:p>
      <w:pPr>
        <w:pStyle w:val="FirstParagraph"/>
      </w:pPr>
      <w:r>
        <w:t xml:space="preserve">My journey toward becoming a dedicated Special Education Teacher has been deeply rooted in the vibrant, diverse communities of New Zealand. Specifically, my commitment to this vocation is directed toward making meaningful contributions within the educational landscape of Wellington—the capital city where innovation, cultural richness, and a profound dedication to equity converge. This Statement of Purpose outlines my academic foundation, practical experience, philosophical alignment with Te Whāriki and New Zealand’s inclusive education principles, and unwavering passion for supporting learners with diverse needs in Wellington schools.</w:t>
      </w:r>
    </w:p>
    <w:bookmarkStart w:id="20" w:name="X6f1c18366e529bf2dac65f2e8a0ea4cb462f4a0"/>
    <w:p>
      <w:pPr>
        <w:pStyle w:val="Heading2"/>
      </w:pPr>
      <w:r>
        <w:t xml:space="preserve">Foundations in Understanding Inclusive Education</w:t>
      </w:r>
    </w:p>
    <w:p>
      <w:pPr>
        <w:pStyle w:val="FirstParagraph"/>
      </w:pPr>
      <w:r>
        <w:t xml:space="preserve">I am profoundly inspired by the transformative potential of education when it is truly accessible. My academic background includes a Bachelor of Teaching (Early Childhood) with a focus on special education from Victoria University of Wellington, where I immersed myself in the philosophical and practical frameworks underpinning inclusive practice in Aotearoa New Zealand. Courses such as "Te Whāriki and Diverse Learners" and "Collaborative Approaches to Learning Support" provided critical insights into how the principles of Te Tiriti o Waitangi—partnership, participation, and protection—must inform every interaction with students, families, and communities. I learned that effective special education in New Zealand is not merely about individualized plans; it is an act of cultural commitment to ensuring every child feels valued within their tūpuna (ancestors)’ context. This understanding crystallized during my placement at a Wellington early childhood centre where I supported a child with sensory processing differences, collaborating closely with whānau and kaumātua to integrate Māori knowledge systems into his learning journey.</w:t>
      </w:r>
    </w:p>
    <w:bookmarkEnd w:id="20"/>
    <w:bookmarkStart w:id="21" w:name="Xcac2867a90b96e728586e433dd79a07c1feef75"/>
    <w:p>
      <w:pPr>
        <w:pStyle w:val="Heading2"/>
      </w:pPr>
      <w:r>
        <w:t xml:space="preserve">Practical Experience: Building Skills in the Wellington Context</w:t>
      </w:r>
    </w:p>
    <w:p>
      <w:pPr>
        <w:pStyle w:val="FirstParagraph"/>
      </w:pPr>
      <w:r>
        <w:t xml:space="preserve">My hands-on experience has been intentionally shaped by opportunities within Wellington’s unique educational environment. As a Teaching Assistant at a local primary school in the central city, I worked alongside kaiako to support students with autism, dyslexia, and physical disabilities. I became adept at adapting curriculum materials to meet diverse needs while fostering social-emotional growth—a critical skill in Wellington, where urban diversity means classrooms often include learners from varied linguistic backgrounds (including te reo Māori, Samoan, and Tongan communities) as well as those with complex learning profiles. One pivotal moment was co-designing a classroom sensory toolkit for students experiencing anxiety—this initiative emerged directly from observing the high demand for such resources in our Wellington school cluster, where student needs often outpace available support services. Additionally, my volunteer work with the Wellington-based charity "Special Education Support Network" deepened my understanding of systemic challenges: I assisted families navigating Ministry of Education assessments and connected them with local resources like Te Whatu Ora (Health) support teams, reinforcing that partnership is key to holistic student wellbeing.</w:t>
      </w:r>
    </w:p>
    <w:bookmarkEnd w:id="21"/>
    <w:bookmarkStart w:id="22" w:name="X7aacfa2144d3eded2d160a21ab17fea6f4f9e03"/>
    <w:p>
      <w:pPr>
        <w:pStyle w:val="Heading2"/>
      </w:pPr>
      <w:r>
        <w:t xml:space="preserve">Philosophy Aligned with New Zealand’s Educational Values</w:t>
      </w:r>
    </w:p>
    <w:p>
      <w:pPr>
        <w:pStyle w:val="FirstParagraph"/>
      </w:pPr>
      <w:r>
        <w:t xml:space="preserve">My teaching philosophy is inseparable from the values driving special education in New Zealand. I firmly believe that every learner has a right to "belong, contribute, and thrive" within their community—a core tenet of Te Whāriki. In Wellington, where the Ministry of Education’s *Inclusive Education: A Guide for Schools* emphasizes culturally responsive practice, I strive to move beyond compliance with policy toward genuine partnership. For instance, I incorporate Māori concepts like *kaitiakitanga* (guardianship) into classroom routines by involving students in environmental projects that reflect local Wellington ecology, ensuring learning is both meaningful and inclusive. I also recognize the urgent need for trauma-informed practices in our urban setting—many children in Wellington face socio-economic challenges or displacement. My approach prioritizes building safe, predictable environments where students feel emotionally secure to take learning risks.</w:t>
      </w:r>
    </w:p>
    <w:bookmarkEnd w:id="22"/>
    <w:bookmarkStart w:id="23" w:name="Xaca0e6cb38879e64ba7e22570adfea82ce613a0"/>
    <w:p>
      <w:pPr>
        <w:pStyle w:val="Heading2"/>
      </w:pPr>
      <w:r>
        <w:t xml:space="preserve">Why Wellington? Commitment to a Growing Community</w:t>
      </w:r>
    </w:p>
    <w:p>
      <w:pPr>
        <w:pStyle w:val="FirstParagraph"/>
      </w:pPr>
      <w:r>
        <w:t xml:space="preserve">Wellington is uniquely positioned as a leader in progressive education within New Zealand. The city’s schools—ranging from decile 1 state schools serving highly diverse communities to well-resourced private institutions—are at the forefront of implementing innovative strategies for inclusive education. I am particularly drawn to Wellington because of its strong focus on community-led initiatives, such as the "Wellington Inclusive Schools Network," which connects educators, whānau, and health providers. I am eager to contribute my skills in differentiated instruction and collaborative teaming within this ecosystem. Moreover, the presence of world-class institutions like the University of Wellington’s Centre for Research in Education ensures ongoing professional development opportunities—something I actively seek to ensure my practice remains evidence-based and culturally responsive.</w:t>
      </w:r>
    </w:p>
    <w:bookmarkEnd w:id="23"/>
    <w:bookmarkStart w:id="24" w:name="X8499c0643b1dff5b5bb87317a9cda4f9dd0f350"/>
    <w:p>
      <w:pPr>
        <w:pStyle w:val="Heading2"/>
      </w:pPr>
      <w:r>
        <w:t xml:space="preserve">Future Goals: Advancing Equity in Wellington Schools</w:t>
      </w:r>
    </w:p>
    <w:p>
      <w:pPr>
        <w:pStyle w:val="FirstParagraph"/>
      </w:pPr>
      <w:r>
        <w:t xml:space="preserve">My long-term vision as a Special Education Teacher is to become a catalyst for systemic change within Wellington’s educational spaces. I aim to pursue postgraduate studies in Special Education, focusing on inclusive pedagogy for neurodiverse learners, while remaining embedded in the city’s schools. Specifically, I hope to collaborate with kaiako across Wellington to co-create resource libraries that reflect our region’s cultural diversity—such as storybooks featuring Māori and Pacific Island characters with disability experiences. I also aspire to mentor new teachers through the Wellington Education Institute program, sharing strategies for building authentic whānau partnerships. Most importantly, I want to help address the critical shortage of qualified Special Education Teachers in the region by advocating for sustainable support structures within schools.</w:t>
      </w:r>
    </w:p>
    <w:bookmarkEnd w:id="24"/>
    <w:bookmarkStart w:id="25" w:name="X759ae87d2a2b7e3a6e9977c2584ee857f983dbb"/>
    <w:p>
      <w:pPr>
        <w:pStyle w:val="Heading2"/>
      </w:pPr>
      <w:r>
        <w:t xml:space="preserve">Conclusion: A Promise to Wellington’s Learners</w:t>
      </w:r>
    </w:p>
    <w:p>
      <w:pPr>
        <w:pStyle w:val="FirstParagraph"/>
      </w:pPr>
      <w:r>
        <w:t xml:space="preserve">This Statement of Purpose is not merely a summary of my qualifications—it is a declaration of my intent to serve as an empathetic, skilled, and culturally grounded Special Education Teacher in New Zealand Wellington. I understand that this role requires humility, continuous learning, and unwavering respect for the tūrangawaewae (place) where learners stand. In Wellington’s dynamic educational environment, I am ready to contribute my passion for creating classrooms where every student—regardless of ability or background—is seen, heard, and empowered. My commitment extends beyond teaching; it is a promise to honor Te Tiriti o Waitangi by working alongside whānau, kaiako, and communities to build a future where education in New Zealand Wellington truly leaves no learner behind.</w:t>
      </w:r>
    </w:p>
    <w:p>
      <w:pPr>
        <w:pStyle w:val="BodyText"/>
      </w:pPr>
      <w:r>
        <w:t xml:space="preserve">With deep respect for the mana of all learners and the unique potential of our city’s schools,</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Wellington, New Zealand</dc:title>
  <dc:creator/>
  <dc:language>en</dc:language>
  <cp:keywords/>
  <dcterms:created xsi:type="dcterms:W3CDTF">2026-07-24T14:08:35Z</dcterms:created>
  <dcterms:modified xsi:type="dcterms:W3CDTF">2026-07-24T14:08:35Z</dcterms:modified>
</cp:coreProperties>
</file>

<file path=docProps/custom.xml><?xml version="1.0" encoding="utf-8"?>
<Properties xmlns="http://schemas.openxmlformats.org/officeDocument/2006/custom-properties" xmlns:vt="http://schemas.openxmlformats.org/officeDocument/2006/docPropsVTypes"/>
</file>