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Tashkent,</w:t>
      </w:r>
      <w:r>
        <w:t xml:space="preserve"> </w:t>
      </w:r>
      <w:r>
        <w:t xml:space="preserve">Uzbekistan</w:t>
      </w:r>
    </w:p>
    <w:bookmarkStart w:id="26" w:name="X2e38522e3fa7aaea1ef63c96e846bd4d2fc6546"/>
    <w:p>
      <w:pPr>
        <w:pStyle w:val="Heading1"/>
      </w:pPr>
      <w:r>
        <w:t xml:space="preserve">Statement of Purpose for Special Education Teacher Position</w:t>
      </w:r>
    </w:p>
    <w:p>
      <w:pPr>
        <w:pStyle w:val="FirstParagraph"/>
      </w:pPr>
      <w:r>
        <w:t xml:space="preserve">I am writing to express my profound commitment to becoming a dedicated Special Education Teacher within the vibrant educational landscape of Tashkent, Uzbekistan. With a deep-rooted passion for inclusive education and a specific focus on supporting children with diverse learning needs, I have meticulously prepared my academic foundation, practical experience, and cultural sensitivity to contribute meaningfully to the transformative work being undertaken in Uzbekistan's schools. This Statement of Purpose outlines my professional journey, motivations, and vision for empowering every learner in Tashkent's classrooms.</w:t>
      </w:r>
    </w:p>
    <w:bookmarkStart w:id="20" w:name="X82db91c209923e22d6ef3306e52e029a4d4d756"/>
    <w:p>
      <w:pPr>
        <w:pStyle w:val="Heading2"/>
      </w:pPr>
      <w:r>
        <w:t xml:space="preserve">Motivation Rooted in Uzbekistan's Educational Imperative</w:t>
      </w:r>
    </w:p>
    <w:p>
      <w:pPr>
        <w:pStyle w:val="FirstParagraph"/>
      </w:pPr>
      <w:r>
        <w:t xml:space="preserve">My decision to pursue a career as a Special Education Teacher in Uzbekistan is not merely professional; it is deeply personal and culturally resonant. During my academic studies focused on inclusive education systems, I immersed myself in research on Central Asia's educational development. I was profoundly moved by Uzbekistan's visionary National Strategy "Uzbekestan - 2030" and the Ministry of Education's active promotion of inclusive education through initiatives like the revised</w:t>
      </w:r>
      <w:r>
        <w:t xml:space="preserve"> </w:t>
      </w:r>
      <w:r>
        <w:rPr>
          <w:iCs/>
          <w:i/>
        </w:rPr>
        <w:t xml:space="preserve">Law on Education (2018)</w:t>
      </w:r>
      <w:r>
        <w:t xml:space="preserve">, which explicitly mandates support for students with disabilities. Witnessing Tashkent's dynamic growth as a regional hub for innovation, I recognized a critical need: to move beyond theoretical frameworks and actively build accessible, effective educational pathways for children who have historically been marginalized in our schools. The opportunity to serve within this pivotal moment in Tashkent's educational evolution is the driving force behind my application.</w:t>
      </w:r>
    </w:p>
    <w:bookmarkEnd w:id="20"/>
    <w:bookmarkStart w:id="21" w:name="Xd5b4be1bdcacb87dfe32fd102fd45fc61a288c6"/>
    <w:p>
      <w:pPr>
        <w:pStyle w:val="Heading2"/>
      </w:pPr>
      <w:r>
        <w:t xml:space="preserve">Academic Foundation Aligned with Special Education Needs</w:t>
      </w:r>
    </w:p>
    <w:p>
      <w:pPr>
        <w:pStyle w:val="FirstParagraph"/>
      </w:pPr>
      <w:r>
        <w:t xml:space="preserve">My academic journey has been rigorously focused on preparing for the specific challenges and opportunities within the Uzbek context. I hold a Master of Science in Special Education with a concentration in Inclusive Pedagogy from [University Name], where my thesis, "Adapting Universal Design for Learning (UDL) Principles in Resource-Constrained Settings: Case Studies from Central Asia," directly addressed the need for practical, culturally appropriate strategies. This research involved analyzing existing inclusive models and identifying scalable interventions suitable for institutions like those found across Tashkent. Courses such as "Disability Studies in Global Contexts," "Culturally Responsive Teaching for Diverse Learners," and "Assessment of Learners with Complex Needs" equipped me with the theoretical depth necessary to understand the intersection of disability, culture, and education within Uzbek society. I prioritized coursework on understanding common learning differences prevalent in Uzbekistan's student population, including dyslexia, autism spectrum disorders, and physical disabilities often compounded by limited early intervention access.</w:t>
      </w:r>
    </w:p>
    <w:bookmarkEnd w:id="21"/>
    <w:bookmarkStart w:id="22" w:name="Xf77397c99aac973d45e503ccaf45959471aed71"/>
    <w:p>
      <w:pPr>
        <w:pStyle w:val="Heading2"/>
      </w:pPr>
      <w:r>
        <w:t xml:space="preserve">Practical Experience Grounded in Community Engagement</w:t>
      </w:r>
    </w:p>
    <w:p>
      <w:pPr>
        <w:pStyle w:val="FirstParagraph"/>
      </w:pPr>
      <w:r>
        <w:t xml:space="preserve">Theory alone is insufficient; meaningful impact requires hands-on experience. I completed a year-long practicum at [Local NGO/Inclusive School Name] in Tashkent, working directly with children from under-resourced communities. This immersive experience was transformative. I co-designed and implemented individualized education plans (IEPs) for students with varying needs, utilizing locally available materials to create accessible learning environments – a crucial skill for success in Tashkent's diverse school settings where high-tech assistive technology is often limited. I collaborated closely with general education teachers, parents, and community health workers to foster genuine inclusion. One pivotal moment involved adapting a standard literacy lesson using visual aids and tactile elements (made from recycled materials), which enabled a previously disengaged student with sensory processing differences to participate fully for the first time. This experience solidified my understanding that effective special education in Uzbekistan requires partnership, creativity within resource constraints, and deep respect for local family dynamics and cultural values.</w:t>
      </w:r>
    </w:p>
    <w:bookmarkEnd w:id="22"/>
    <w:bookmarkStart w:id="23" w:name="Xcc6caf60dbf595b78f5da6a6709fc3ab74e13ad"/>
    <w:p>
      <w:pPr>
        <w:pStyle w:val="Heading2"/>
      </w:pPr>
      <w:r>
        <w:t xml:space="preserve">Commitment to Tashkent's Educational Future</w:t>
      </w:r>
    </w:p>
    <w:p>
      <w:pPr>
        <w:pStyle w:val="FirstParagraph"/>
      </w:pPr>
      <w:r>
        <w:t xml:space="preserve">I am acutely aware that the path forward for inclusive education in Tashkent requires sustained effort, cultural humility, and a commitment to partnership. I am not here to impose foreign models but to learn from and contribute alongside Uzbek educators. I have actively engaged with local teacher training programs through volunteer workshops on basic inclusion strategies and positive behavior support, gaining invaluable insight into the existing strengths of the Tashkent teaching community. My goal is to become a collaborative member of your school's special education team, supporting colleagues in developing their inclusive practices and advocating for students' rights within the framework set by Uzbekistan's national policies. I am particularly eager to contribute to ongoing initiatives focused on early identification and support systems, which are vital for Tashkent's young population.</w:t>
      </w:r>
    </w:p>
    <w:bookmarkEnd w:id="23"/>
    <w:bookmarkStart w:id="24" w:name="Xc050c41f440babec81d7dee7b226af46c995fdb"/>
    <w:p>
      <w:pPr>
        <w:pStyle w:val="Heading2"/>
      </w:pPr>
      <w:r>
        <w:t xml:space="preserve">Long-Term Vision: Building Sustainable Inclusion in Tashkent</w:t>
      </w:r>
    </w:p>
    <w:p>
      <w:pPr>
        <w:pStyle w:val="FirstParagraph"/>
      </w:pPr>
      <w:r>
        <w:t xml:space="preserve">Beyond my immediate role as a classroom teacher, I aspire to contribute to the systemic strengthening of special education within Uzbekistan. My long-term vision aligns with the Ministry's goals for developing specialized teacher training modules and fostering school-based support teams. I plan to actively participate in professional development networks within Tashkent, sharing evidence-based practices learned through my international studies while continuously learning from local expertise. I am committed to advocating for the necessary resources – both human and material – to ensure that every child in a Tashkent school, regardless of ability, has access to high-quality education that recognizes their unique potential and fosters their full development as valued members of Uzbek society.</w:t>
      </w:r>
    </w:p>
    <w:bookmarkEnd w:id="24"/>
    <w:bookmarkStart w:id="25" w:name="X4b5596c697081f10c76ebf7f83ac91a8aee52be"/>
    <w:p>
      <w:pPr>
        <w:pStyle w:val="Heading2"/>
      </w:pPr>
      <w:r>
        <w:t xml:space="preserve">Conclusion: A Promise for Tashkent's Children</w:t>
      </w:r>
    </w:p>
    <w:p>
      <w:pPr>
        <w:pStyle w:val="FirstParagraph"/>
      </w:pPr>
      <w:r>
        <w:t xml:space="preserve">My journey has prepared me not just to teach, but to empower. My academic rigor, practical experience within the Tashkent context, and unwavering commitment to inclusive values position me to make an immediate and lasting contribution as a Special Education Teacher in your institution. I am eager to bring my skills in differentiated instruction, collaborative problem-solving, and cultural responsiveness to the classrooms of Tashkent. I am not seeking merely a job; I seek the profound honor of being part of Uzbekistan's inspiring movement towards truly inclusive education for all its children – especially those who have been left behind. I am ready to learn, adapt, collaborate, and work tirelessly alongside your educators and students in Tashkent to ensure that every child has the opportunity to thrive.</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Tashkent, Uzbekistan</dc:title>
  <dc:creator/>
  <dc:language>en</dc:language>
  <cp:keywords/>
  <dcterms:created xsi:type="dcterms:W3CDTF">2025-12-10T08:43:14Z</dcterms:created>
  <dcterms:modified xsi:type="dcterms:W3CDTF">2025-12-10T08:43:14Z</dcterms:modified>
</cp:coreProperties>
</file>

<file path=docProps/custom.xml><?xml version="1.0" encoding="utf-8"?>
<Properties xmlns="http://schemas.openxmlformats.org/officeDocument/2006/custom-properties" xmlns:vt="http://schemas.openxmlformats.org/officeDocument/2006/docPropsVTypes"/>
</file>