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7a3d6007e43d54f351193c1b4f49fc472b7a6b3"/>
    <w:p>
      <w:pPr>
        <w:pStyle w:val="Heading1"/>
      </w:pPr>
      <w:r>
        <w:t xml:space="preserve">Statement of Purpose: Pursuing Excellence as a Speech Therapist in Bangladesh Dhaka</w:t>
      </w:r>
    </w:p>
    <w:p>
      <w:pPr>
        <w:pStyle w:val="FirstParagraph"/>
      </w:pPr>
      <w:r>
        <w:t xml:space="preserve">I am writing this Statement of Purpose to express my profound commitment to advancing the field of speech-language pathology within the vibrant yet underserved communities of Bangladesh Dhaka. Having dedicated seven years to academic and clinical training in speech therapy, I have cultivated a specialized passion for addressing communication disorders in resource-constrained environments—a mission that finds its most urgent expression in the urban landscape of Dhaka, where over 20 million people navigate complex linguistic and socioeconomic barriers.</w:t>
      </w:r>
    </w:p>
    <w:p>
      <w:pPr>
        <w:pStyle w:val="BodyText"/>
      </w:pPr>
      <w:r>
        <w:t xml:space="preserve">My academic foundation began with a Bachelor of Science in Speech-Language Pathology from the University of Dhaka, where I graduated with honors while conducting research on bilingual speech development among Bangladeshi children in multilingual households. This work revealed a critical gap: 73% of rural and urban speech therapy services in Bangladesh focus exclusively on English-based interventions, ignoring the cultural and linguistic realities of Bengali-speaking populations. My Master’s program at Dhaka University further deepened this understanding through fieldwork at the National Institute of Speech and Hearing (NISH), where I observed firsthand how poverty, limited healthcare infrastructure, and stigma surrounding communication disorders prevent over 1.8 million Bangladeshis from accessing timely care. These experiences crystallized my resolve to become a Speech Therapist committed to culturally responsive practice in Dhaka.</w:t>
      </w:r>
    </w:p>
    <w:p>
      <w:pPr>
        <w:pStyle w:val="BodyText"/>
      </w:pPr>
      <w:r>
        <w:t xml:space="preserve">During my clinical internship at Dhaka’s BIRDEM Hospital, I served as a frontline Speech Therapist for pediatric patients with cleft palate disorders—conditions prevalent in Bangladesh due to high rates of consanguinity and limited prenatal care. I developed an evidence-based intervention protocol tailored to Bengali language patterns, which reduced therapy session duration by 30% while increasing parental adherence. One case that remains etched in my memory involved Ayesha, a 5-year-old girl from Old Dhaka who had been labeled "non-verbal" for two years due to undiagnosed cerebral palsy. Through family-centered therapy integrating Bengali folk songs and home-based exercises, she began speaking full sentences within six months. This success underscored my belief that effective Speech Therapy in Bangladesh Dhaka must prioritize community integration over clinical abstraction.</w:t>
      </w:r>
    </w:p>
    <w:p>
      <w:pPr>
        <w:pStyle w:val="BodyText"/>
      </w:pPr>
      <w:r>
        <w:t xml:space="preserve">What distinguishes my approach is a framework I call "Dhaka Contextual Therapy" (DCT), designed specifically for Bangladesh’s unique challenges. DCT incorporates three pillars: 1) Utilizing local resources like mobile health units and community volunteers to overcome Dhaka’s transportation barriers, 2) Partnering with Islamic religious leaders to reduce stigma—since many families view communication disorders as spiritual afflictions rather than medical conditions, and 3) Creating low-cost therapy tools from recycled materials (e.g., using bamboo for articulation devices). My pilot DCT project in the Korail slum reached 450 children in six months, achieving a 68% improvement rate—proving that scalable solutions are possible even with limited funding. I documented these results in my thesis, "Bridging the Communication Divide: Culturally Adapted Therapy Models for Urban Bangladesh," which was published by the Bangladesh Speech and Hearing Association.</w:t>
      </w:r>
    </w:p>
    <w:p>
      <w:pPr>
        <w:pStyle w:val="BodyText"/>
      </w:pPr>
      <w:r>
        <w:t xml:space="preserve">My motivation to serve specifically in Dhaka stems from witnessing how its dense population amplifies both challenges and opportunities. Dhaka’s rapid urbanization has created a silent epidemic of undiagnosed speech disorders among schoolchildren due to environmental pollution, inadequate early screening, and teacher shortages. As the capital city housing 50% of Bangladesh’s healthcare facilities yet serving 18% of its population, it represents both the epicenter of need and the ideal launchpad for systemic change. I am particularly driven by Bangladesh’s National Health Policy (2023), which prioritizes expanding rehabilitation services to all districts by 2030—a goal that demands therapists with ground-level experience in Dhaka’s complex realities.</w:t>
      </w:r>
    </w:p>
    <w:p>
      <w:pPr>
        <w:pStyle w:val="BodyText"/>
      </w:pPr>
      <w:r>
        <w:t xml:space="preserve">My short-term goal is to join the clinical team at Dhaka’s Centre for Child Development, where I will implement DCT across five community health centers in high-need wards like Kawran Bazar and Mirpur. I aim to train 20 local health workers in basic screening techniques by year two, creating a sustainable referral network that reduces waitlists from six months to three weeks. Long-term, I aspire to establish Bangladesh’s first speech therapy training academy within Dhaka University, focused on developing homegrown therapists who understand Bengali dialects and rural-urban migration patterns. This aligns perfectly with the Ministry of Health’s 2025 vision for "decentralized rehabilitation services" and will directly address the current deficit of only 170 certified Speech Therapists serving 170 million Bangladeshis.</w:t>
      </w:r>
    </w:p>
    <w:p>
      <w:pPr>
        <w:pStyle w:val="BodyText"/>
      </w:pPr>
      <w:r>
        <w:t xml:space="preserve">What sets me apart as a Speech Therapist in this context is not merely my clinical skills, but my cultural fluency. I speak fluent Bengali (including Dhakaiya dialect), have lived in Dhaka for 12 years, and actively participate in community mosques to build trust with families. When I conduct therapy sessions at the Bangladesh Association of Parents with Children Who Have Disabilities (BAPCWD) office, I use locally resonant metaphors like "like a river finding its path through rocks" to explain speech exercises—a technique that has doubled parent engagement rates in my pilot programs.</w:t>
      </w:r>
    </w:p>
    <w:p>
      <w:pPr>
        <w:pStyle w:val="BodyText"/>
      </w:pPr>
      <w:r>
        <w:t xml:space="preserve">My commitment to Bangladesh Dhaka is both professional and deeply personal. My younger brother, now 10 years old, was diagnosed with apraxia at age three; his journey taught me how a single Speech Therapist can transform a child’s ability to laugh, learn, and belong. In Dhaka’s crowded streets where every household battles for survival, I see children like him waiting for someone who understands their language and their world. That is why I am applying for this position: not as an external expert, but as a fellow Dhakaiya committed to ensuring no child’s voice remains unheard in the city that raised me.</w:t>
      </w:r>
    </w:p>
    <w:p>
      <w:pPr>
        <w:pStyle w:val="BodyText"/>
      </w:pPr>
      <w:r>
        <w:t xml:space="preserve">As I prepare to contribute my expertise to your institution, I bring not just a clinical background but a living understanding of what Speech Therapy means in Bangladesh Dhaka. This Statement of Purpose is more than an application—it is a promise: To serve with humility, innovate with cultural intelligence, and fight for every child’s right to be heard in the heart of our nation’s most dynamic city.</w:t>
      </w:r>
    </w:p>
    <w:p>
      <w:pPr>
        <w:pStyle w:val="BodyText"/>
      </w:pPr>
      <w:r>
        <w:t xml:space="preserve">Thank you for considering my application. I eagerly anticipate the opportunity to discuss how my vision aligns with your mission to transform communication care across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dc:title>
  <dc:creator/>
  <dc:language>en</dc:language>
  <cp:keywords/>
  <dcterms:created xsi:type="dcterms:W3CDTF">2026-07-23T13:00:46Z</dcterms:created>
  <dcterms:modified xsi:type="dcterms:W3CDTF">2026-07-23T13:00:46Z</dcterms:modified>
</cp:coreProperties>
</file>

<file path=docProps/custom.xml><?xml version="1.0" encoding="utf-8"?>
<Properties xmlns="http://schemas.openxmlformats.org/officeDocument/2006/custom-properties" xmlns:vt="http://schemas.openxmlformats.org/officeDocument/2006/docPropsVTypes"/>
</file>