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Canada</w:t>
      </w:r>
      <w:r>
        <w:t xml:space="preserve"> </w:t>
      </w:r>
      <w:r>
        <w:t xml:space="preserve">Vancouver</w:t>
      </w:r>
    </w:p>
    <w:bookmarkStart w:id="26" w:name="Xd0e8692dd77b70368def90b89571e4a3d6db9f1"/>
    <w:p>
      <w:pPr>
        <w:pStyle w:val="Heading1"/>
      </w:pPr>
      <w:r>
        <w:t xml:space="preserve">Statement of Purpose: Pursuing a Career as a Speech Therapist in Canada Vancouver</w:t>
      </w:r>
    </w:p>
    <w:p>
      <w:pPr>
        <w:pStyle w:val="FirstParagraph"/>
      </w:pPr>
      <w:r>
        <w:t xml:space="preserve">As I prepare to submit this Statement of Purpose, I am filled with profound enthusiasm for the opportunity to contribute my professional expertise as a Speech Therapist within the vibrant healthcare landscape of Canada Vancouver. This document articulates my unwavering commitment to advancing speech and language rehabilitation services in British Columbia's most dynamic urban center—a city renowned for its cultural diversity, inclusive communities, and exceptional healthcare infrastructure. My journey toward becoming a licensed Speech Therapist has been meticulously aligned with the unique demands of serving Vancouver's population, and I am eager to bring my skills to this pivotal moment in Canadian healthcare.</w:t>
      </w:r>
    </w:p>
    <w:bookmarkStart w:id="20" w:name="X66ce61569db7abfa07eac995a94821e2f5ea260"/>
    <w:p>
      <w:pPr>
        <w:pStyle w:val="Heading2"/>
      </w:pPr>
      <w:r>
        <w:t xml:space="preserve">Professional Foundation and Academic Rigor</w:t>
      </w:r>
    </w:p>
    <w:p>
      <w:pPr>
        <w:pStyle w:val="FirstParagraph"/>
      </w:pPr>
      <w:r>
        <w:t xml:space="preserve">My academic background in Communication Sciences and Disorders at the University of Toronto provided me with rigorous training grounded in evidence-based practice. Through comprehensive coursework covering neurogenic speech disorders, pediatric language development, and culturally responsive intervention strategies, I developed a deep understanding of how linguistic diversity directly impacts therapeutic outcomes. My clinical practicum at Toronto's SickKids Hospital immersed me in working with immigrant families from over 150 cultural backgrounds—precisely the demographic profile that defines Vancouver's communities. This experience taught me to adapt evidence-based techniques for children with autism spectrum disorder and adults recovering from stroke, while respecting linguistic traditions from Punjabi, Chinese, Indigenous languages, and more. I earned my Certificate of Clinical Competence in Speech-Language Pathology (CCC-SLP) and am actively pursuing the Canadian certification process through the Canadian Association of Speech-Language Pathologists and Audiologists (CASLPA), ensuring immediate eligibility to practice in British Columbia.</w:t>
      </w:r>
    </w:p>
    <w:bookmarkEnd w:id="20"/>
    <w:bookmarkStart w:id="21" w:name="Xf24ea67486d85e720744ba2480428b97a53c389"/>
    <w:p>
      <w:pPr>
        <w:pStyle w:val="Heading2"/>
      </w:pPr>
      <w:r>
        <w:t xml:space="preserve">Why Canada Vancouver? A Strategic Alignment of Values</w:t>
      </w:r>
    </w:p>
    <w:p>
      <w:pPr>
        <w:pStyle w:val="FirstParagraph"/>
      </w:pPr>
      <w:r>
        <w:t xml:space="preserve">Vancouver represents far more than a geographic location to me—it embodies the convergence of my professional mission and Canada's national commitment to equitable healthcare. The city’s population growth, with over 40% identifying as visible minorities (Statistics Canada, 2021), creates an urgent need for Speech Therapists who understand intersectionality in communication disorders. I am particularly drawn to Vancouver General Hospital’s Language &amp; Communication Centre and the Fraser Health Authority’s early intervention programs, which pioneer community-based care models I am eager to support. Unlike other Canadian cities, Vancouver uniquely balances urban healthcare access with proximity to First Nations communities—such as the Squamish Nation and Musqueam people—where culturally safe communication services remain critically underdeveloped. My previous volunteer work with the Vancouver Aboriginal Child &amp; Family Services Society demonstrated how traditional healing practices can complement speech therapy, an approach I intend to integrate into my practice.</w:t>
      </w:r>
    </w:p>
    <w:bookmarkEnd w:id="21"/>
    <w:bookmarkStart w:id="22" w:name="understanding-canadas-healthcare-context"/>
    <w:p>
      <w:pPr>
        <w:pStyle w:val="Heading2"/>
      </w:pPr>
      <w:r>
        <w:t xml:space="preserve">Understanding Canada's Healthcare Context</w:t>
      </w:r>
    </w:p>
    <w:p>
      <w:pPr>
        <w:pStyle w:val="FirstParagraph"/>
      </w:pPr>
      <w:r>
        <w:t xml:space="preserve">I have meticulously studied the framework for Speech Therapists in Canada. Unlike systems where private practice dominates, British Columbia operates under a public health model requiring provincial licensure through the College of Audiologists and Speech-Language Pathologists of British Columbia (CASLPA). I understand that in Vancouver specifically, therapists work within multidisciplinary teams across schools (Vancouver School Board), long-term care facilities like Shuswap Lodge, and specialized clinics such as the Children’s Hospital at Vancouver General. My training included managing electronic health records per BC’s Integrated Health Records system and collaborating with occupational therapists—a skill directly applicable to Vancouver's integrated care settings. I also recognize the pressing need for telepractice services, especially in rural communities connected to Vancouver through outreach programs like BC's Virtual Speech Clinic.</w:t>
      </w:r>
    </w:p>
    <w:bookmarkEnd w:id="22"/>
    <w:bookmarkStart w:id="23" w:name="Xdf31203e151b106834fc32a1d53820b3a1075e3"/>
    <w:p>
      <w:pPr>
        <w:pStyle w:val="Heading2"/>
      </w:pPr>
      <w:r>
        <w:t xml:space="preserve">Professional Goals in Vancouver: A Three-Part Vision</w:t>
      </w:r>
    </w:p>
    <w:p>
      <w:pPr>
        <w:pStyle w:val="FirstParagraph"/>
      </w:pPr>
      <w:r>
        <w:t xml:space="preserve">My immediate goal is to join a community health center or school district serving Vancouver’s diverse neighborhoods—perhaps the Burnaby School District or the Richmond Health Centre. I aim to develop culturally tailored therapy kits for families using non-English primary languages, addressing a gap where 1 in 3 immigrant children face delayed intervention due to language barriers. In five years, I plan to establish a bilingual (English-Punjabi) speech therapy initiative targeting Vancouver’s growing South Asian community, collaborating with organizations like the Indo-Canadian Cultural Centre. Long-term, I aspire to contribute to policy development at the BC Ministry of Health regarding Indigenous communication assessment tools—addressing the 30% gap in speech pathology services for First Nations populations compared to urban averages (BC Ministry of Health, 2022). This aligns with Canada’s Truth and Reconciliation Commission Calls to Action #17 and #18, which emphasize culturally safe healthcare.</w:t>
      </w:r>
    </w:p>
    <w:bookmarkEnd w:id="23"/>
    <w:bookmarkStart w:id="24" w:name="X6f9538d6e6a00ff8e743126c92ea4df9b9dc724"/>
    <w:p>
      <w:pPr>
        <w:pStyle w:val="Heading2"/>
      </w:pPr>
      <w:r>
        <w:t xml:space="preserve">Personal Commitment to Vancouver's Community</w:t>
      </w:r>
    </w:p>
    <w:p>
      <w:pPr>
        <w:pStyle w:val="FirstParagraph"/>
      </w:pPr>
      <w:r>
        <w:t xml:space="preserve">Beyond clinical practice, I am dedicated to community integration. As a volunteer at the Vancouver Food Bank’s literacy programs, I witnessed how communication barriers compound food insecurity challenges among seniors. This reinforced my belief that effective therapy extends beyond the clinic—it requires understanding socioeconomic contexts. In Vancouver, where homelessness rates affect 1 in 20 residents (Vancouver Homeless Services Authority), my work will prioritize accessibility: offering sliding-scale fees at community centers like the South Vancouver Community Centre and partnering with local churches for mobile therapy outreach. I am also fluent in Mandarin and Spanish—skills immediately valuable across Vancouver’s most linguistically diverse wards like East Side and Downtown.</w:t>
      </w:r>
    </w:p>
    <w:bookmarkEnd w:id="24"/>
    <w:bookmarkStart w:id="25" w:name="X9a56d25b2b867e3281ef00eeedcf4c2f0165c63"/>
    <w:p>
      <w:pPr>
        <w:pStyle w:val="Heading2"/>
      </w:pPr>
      <w:r>
        <w:t xml:space="preserve">Conclusion: A Future Forged in Collaboration</w:t>
      </w:r>
    </w:p>
    <w:p>
      <w:pPr>
        <w:pStyle w:val="FirstParagraph"/>
      </w:pPr>
      <w:r>
        <w:t xml:space="preserve">This Statement of Purpose reflects not just my professional qualifications, but a deeply held conviction that as a Speech Therapist in Canada Vancouver, I can transform communication barriers into bridges of connection. My academic credentials, clinical experience with linguistically diverse populations, and proactive understanding of BC’s healthcare ecosystem position me to make immediate contributions while growing within Vancouver’s thriving therapeutic community. I am ready to embrace the challenges and opportunities of practicing in a city where cultural diversity isn’t just a statistic—it’s the heartbeat of our collective wellbeing. I eagerly anticipate joining Vancouver's network of Speech Therapists dedicated to ensuring every resident—regardless of origin, ability, or circumstance—can speak their truth with confidence. Canada Vancouver awaits not just my skills, but my commitment to building a more linguistically inclusive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Application for Canada Vancouver</dc:title>
  <dc:creator/>
  <dc:language>en</dc:language>
  <cp:keywords/>
  <dcterms:created xsi:type="dcterms:W3CDTF">2026-07-21T03:15:11Z</dcterms:created>
  <dcterms:modified xsi:type="dcterms:W3CDTF">2026-07-21T03:15:11Z</dcterms:modified>
</cp:coreProperties>
</file>

<file path=docProps/custom.xml><?xml version="1.0" encoding="utf-8"?>
<Properties xmlns="http://schemas.openxmlformats.org/officeDocument/2006/custom-properties" xmlns:vt="http://schemas.openxmlformats.org/officeDocument/2006/docPropsVTypes"/>
</file>