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Guangzhou,</w:t>
      </w:r>
      <w:r>
        <w:t xml:space="preserve"> </w:t>
      </w:r>
      <w:r>
        <w:t xml:space="preserve">China</w:t>
      </w:r>
    </w:p>
    <w:bookmarkStart w:id="20" w:name="X588f3f26bf1b04f90b8be8f1971beaa01105a02"/>
    <w:p>
      <w:pPr>
        <w:pStyle w:val="Heading1"/>
      </w:pPr>
      <w:r>
        <w:t xml:space="preserve">Statement of Purpose: Pursuing a Career as a Speech Therapist in Guangzhou, China</w:t>
      </w:r>
    </w:p>
    <w:p>
      <w:pPr>
        <w:pStyle w:val="FirstParagraph"/>
      </w:pPr>
      <w:r>
        <w:t xml:space="preserve">As I prepare to submit my</w:t>
      </w:r>
      <w:r>
        <w:t xml:space="preserve"> </w:t>
      </w:r>
      <w:r>
        <w:rPr>
          <w:bCs/>
          <w:b/>
        </w:rPr>
        <w:t xml:space="preserve">Statement of Purpose</w:t>
      </w:r>
      <w:r>
        <w:t xml:space="preserve">, I am writing with profound dedication to the field of speech-language pathology and an unwavering commitment to serve the linguistic and communicative needs of communities across China. My aspiration is not merely to practice as a</w:t>
      </w:r>
      <w:r>
        <w:t xml:space="preserve"> </w:t>
      </w:r>
      <w:r>
        <w:rPr>
          <w:bCs/>
          <w:b/>
        </w:rPr>
        <w:t xml:space="preserve">Speech Therapist</w:t>
      </w:r>
      <w:r>
        <w:t xml:space="preserve">, but specifically to contribute meaningfully within the dynamic, culturally rich environment of</w:t>
      </w:r>
      <w:r>
        <w:t xml:space="preserve"> </w:t>
      </w:r>
      <w:r>
        <w:rPr>
          <w:bCs/>
          <w:b/>
        </w:rPr>
        <w:t xml:space="preserve">China Guangzhou</w:t>
      </w:r>
      <w:r>
        <w:t xml:space="preserve">. This city—where tradition meets rapid modernization, and where healthcare innovation is accelerating—represents the ideal setting for me to apply my skills and grow alongside a population increasingly recognizing the vital importance of speech therapy.</w:t>
      </w:r>
    </w:p>
    <w:p>
      <w:pPr>
        <w:pStyle w:val="BodyText"/>
      </w:pPr>
      <w:r>
        <w:t xml:space="preserve">The decision to pursue this path stems from both personal experience and academic rigor. During my Master’s program in Speech-Language Pathology at [University Name], I immersed myself in evidence-based interventions for diverse populations, including children with autism spectrum disorder (ASD), adults recovering from stroke, and bilingual learners navigating language acquisition challenges. A pivotal field placement at a pediatric rehabilitation center in Beijing exposed me to the unique complexities of working within China’s healthcare framework. I observed that while demand for</w:t>
      </w:r>
      <w:r>
        <w:t xml:space="preserve"> </w:t>
      </w:r>
      <w:r>
        <w:rPr>
          <w:bCs/>
          <w:b/>
        </w:rPr>
        <w:t xml:space="preserve">Speech Therapist</w:t>
      </w:r>
      <w:r>
        <w:t xml:space="preserve"> </w:t>
      </w:r>
      <w:r>
        <w:t xml:space="preserve">services is soaring—driven by rising ASD diagnoses, an aging population facing neurogenic disorders, and growing parental awareness—the supply of qualified professionals remains critically low, especially outside Tier-1 cities like Beijing and Shanghai. This gap presented a compelling opportunity: to bring internationally certified expertise directly to communities where it’s most needed.</w:t>
      </w:r>
      <w:r>
        <w:t xml:space="preserve"> </w:t>
      </w:r>
      <w:r>
        <w:rPr>
          <w:bCs/>
          <w:b/>
        </w:rPr>
        <w:t xml:space="preserve">China Guangzhou</w:t>
      </w:r>
      <w:r>
        <w:t xml:space="preserve">, as a bustling economic hub with over 15 million residents and rapidly expanding healthcare infrastructure, is precisely such a community.</w:t>
      </w:r>
    </w:p>
    <w:p>
      <w:pPr>
        <w:pStyle w:val="BodyText"/>
      </w:pPr>
      <w:r>
        <w:t xml:space="preserve">My academic foundation includes rigorous training in phonological development, neuroanatomy of communication disorders, and culturally responsive therapy techniques. I am certified by the American Speech-Language-Hearing Association (ASHA) and have completed specialized coursework in Mandarin tonal language acquisition—a skill directly transferable to working with children learning Standard Chinese. I understand that effective therapy in</w:t>
      </w:r>
      <w:r>
        <w:t xml:space="preserve"> </w:t>
      </w:r>
      <w:r>
        <w:rPr>
          <w:bCs/>
          <w:b/>
        </w:rPr>
        <w:t xml:space="preserve">China Guangzhou</w:t>
      </w:r>
      <w:r>
        <w:t xml:space="preserve"> </w:t>
      </w:r>
      <w:r>
        <w:t xml:space="preserve">requires more than clinical competence; it demands cultural humility. For instance, I’ve studied how family dynamics influence treatment adherence in Chinese households and have adapted my approach to involve parents as active partners in their child’s progress—a practice deeply valued by families across Guangdong province. This sensitivity ensures interventions are not only effective but also respectful of local traditions and values.</w:t>
      </w:r>
    </w:p>
    <w:p>
      <w:pPr>
        <w:pStyle w:val="BodyText"/>
      </w:pPr>
      <w:r>
        <w:t xml:space="preserve">I have further prepared myself for the specific context of</w:t>
      </w:r>
      <w:r>
        <w:t xml:space="preserve"> </w:t>
      </w:r>
      <w:r>
        <w:rPr>
          <w:bCs/>
          <w:b/>
        </w:rPr>
        <w:t xml:space="preserve">China Guangzhou</w:t>
      </w:r>
      <w:r>
        <w:t xml:space="preserve"> </w:t>
      </w:r>
      <w:r>
        <w:t xml:space="preserve">through targeted research. I’ve reviewed reports from the Guangdong Provincial Health Commission highlighting a 35% increase in pediatric speech therapy referrals since 2020, alongside a severe shortage of certified SLPs. I recognize that Guangzhou’s unique position as the gateway to Southeast Asia and its large expatriate community also create opportunities for cross-cultural practice. My goal is to work within institutions like the Guangzhou Women and Children’s Medical Center or international schools such as Guangzhou International School, where I can bridge Western therapeutic models with local needs. For example, I plan to develop group therapy programs for children in mainstream schools—addressing a critical gap where resources are often siloed within specialized clinics. This approach aligns with Guangzhou’s 2023 Healthy Cities initiative, which prioritizes accessible community-based healthcare services.</w:t>
      </w:r>
    </w:p>
    <w:p>
      <w:pPr>
        <w:pStyle w:val="BodyText"/>
      </w:pPr>
      <w:r>
        <w:t xml:space="preserve">My professional experience solidifies my readiness to contribute immediately upon arrival. As a clinical intern at [Hospital/School Name], I designed individualized therapy plans for 15+ children with articulation disorders, achieving an average 40% improvement in expressive language skills within six months. I also collaborated with educators to integrate speech goals into classroom activities—a strategy I will replicate in Guangzhou’s inclusive education settings. Crucially, I have proactively sought understanding of China’s regulatory landscape: familiarizing myself with the National Health Commission’s guidelines for SLP practice and identifying pathways to obtain the necessary local credentials through Guangdong Province’s Department of Health. This proactive step demonstrates my respect for China's professional standards and ensures seamless integration into Guangzhou’s healthcare ecosystem.</w:t>
      </w:r>
    </w:p>
    <w:p>
      <w:pPr>
        <w:pStyle w:val="BodyText"/>
      </w:pPr>
      <w:r>
        <w:t xml:space="preserve">Looking ahead, my long-term vision is deeply rooted in</w:t>
      </w:r>
      <w:r>
        <w:t xml:space="preserve"> </w:t>
      </w:r>
      <w:r>
        <w:rPr>
          <w:bCs/>
          <w:b/>
        </w:rPr>
        <w:t xml:space="preserve">China Guangzhou</w:t>
      </w:r>
      <w:r>
        <w:t xml:space="preserve">. I aim to co-create a community resource hub that offers affordable therapy services, parent workshops on early intervention, and training for local therapists—addressing systemic gaps while empowering families. This initiative would position me not just as an employee but as a catalyst for sustainable growth in the field. I am eager to learn from Guangzhou’s renowned speech therapy pioneers and contribute my global perspective to elevate standards locally. In this city of innovation, where technology is reshaping healthcare delivery, I also plan to explore teletherapy models to extend services beyond Guangzhou’s urban core—reaching rural communities in the Pearl River Delta region.</w:t>
      </w:r>
    </w:p>
    <w:p>
      <w:pPr>
        <w:pStyle w:val="BodyText"/>
      </w:pPr>
      <w:r>
        <w:t xml:space="preserve">My</w:t>
      </w:r>
      <w:r>
        <w:t xml:space="preserve"> </w:t>
      </w:r>
      <w:r>
        <w:rPr>
          <w:bCs/>
          <w:b/>
        </w:rPr>
        <w:t xml:space="preserve">Statement of Purpose</w:t>
      </w:r>
      <w:r>
        <w:t xml:space="preserve"> </w:t>
      </w:r>
      <w:r>
        <w:t xml:space="preserve">transcends a simple application; it is a promise. A promise to honor the trust placed in me as a</w:t>
      </w:r>
      <w:r>
        <w:t xml:space="preserve"> </w:t>
      </w:r>
      <w:r>
        <w:rPr>
          <w:bCs/>
          <w:b/>
        </w:rPr>
        <w:t xml:space="preserve">Speech Therapist</w:t>
      </w:r>
      <w:r>
        <w:t xml:space="preserve">, to immerse myself fully in the culture and needs of Guangzhou, and to dedicate my career to building stronger communication skills for individuals who deserve every opportunity to be heard.</w:t>
      </w:r>
      <w:r>
        <w:t xml:space="preserve"> </w:t>
      </w:r>
      <w:r>
        <w:rPr>
          <w:bCs/>
          <w:b/>
        </w:rPr>
        <w:t xml:space="preserve">China Guangzhou</w:t>
      </w:r>
      <w:r>
        <w:t xml:space="preserve"> </w:t>
      </w:r>
      <w:r>
        <w:t xml:space="preserve">is not just a location on a map—it is a vibrant community ready for compassionate, skilled leadership. I am prepared to bring my expertise, adaptability, and passion to this mission. I welcome the chance to discuss how my background aligns with your institution’s goals and to begin serving the people of Guangzhou from day one.</w:t>
      </w:r>
    </w:p>
    <w:p>
      <w:pPr>
        <w:pStyle w:val="BodyText"/>
      </w:pPr>
      <w:r>
        <w:t xml:space="preserve">Thank you for considering my application. I am eager to contribute to Guangzhou’s evolving healthcare landscape as a committed</w:t>
      </w:r>
      <w:r>
        <w:t xml:space="preserve"> </w:t>
      </w:r>
      <w:r>
        <w:rPr>
          <w:bCs/>
          <w:b/>
        </w:rPr>
        <w:t xml:space="preserve">Speech Therapist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Guangzhou, China</dc:title>
  <dc:creator/>
  <dc:language>en</dc:language>
  <cp:keywords/>
  <dcterms:created xsi:type="dcterms:W3CDTF">2026-07-21T07:27:26Z</dcterms:created>
  <dcterms:modified xsi:type="dcterms:W3CDTF">2026-07-21T07:27:26Z</dcterms:modified>
</cp:coreProperties>
</file>

<file path=docProps/custom.xml><?xml version="1.0" encoding="utf-8"?>
<Properties xmlns="http://schemas.openxmlformats.org/officeDocument/2006/custom-properties" xmlns:vt="http://schemas.openxmlformats.org/officeDocument/2006/docPropsVTypes"/>
</file>