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3b7a723f6d851e64a076562542e88a456ac1194"/>
    <w:p>
      <w:pPr>
        <w:pStyle w:val="Heading1"/>
      </w:pPr>
      <w:r>
        <w:t xml:space="preserve">Statement of Purpose: Advancing Speech Therapy Practice in France Paris</w:t>
      </w:r>
    </w:p>
    <w:p>
      <w:pPr>
        <w:pStyle w:val="FirstParagraph"/>
      </w:pPr>
      <w:r>
        <w:t xml:space="preserve">As I prepare this Statement of Purpose, my unwavering commitment to the field of speech therapy converges with a profound aspiration to contribute meaningfully to the healthcare landscape of France Paris. This document articulates my professional journey, academic foundation, and vision for specializing as a Speech Therapist within the culturally rich and medically advanced context of Paris—a city where linguistic precision meets compassionate care in equal measure.</w:t>
      </w:r>
    </w:p>
    <w:p>
      <w:pPr>
        <w:pStyle w:val="BodyText"/>
      </w:pPr>
      <w:r>
        <w:t xml:space="preserve">My academic path began with a Bachelor’s degree in Communication Sciences and Disorders at the University of Toronto, where I developed rigorous clinical skills through 600+ supervised hours across pediatric, neurogenic, and adult rehabilitation settings. However, it was during an intensive summer internship at a community health center in Montreal—a city with deep French linguistic heritage—that I first encountered the elegance of how speech therapy integrates into Francophone cultures. Witnessing clinicians seamlessly navigate bilingual therapy for Quebecois children while respecting cultural nuances ignited my desire to pursue advanced training within France’s own framework. The French orthophonie system, recognized globally for its evidence-based approaches to language disorders and swallowing rehabilitation, became my professional north star. I realized that true mastery in this field requires immersion in the very society where the practice is most deeply embedded.</w:t>
      </w:r>
    </w:p>
    <w:p>
      <w:pPr>
        <w:pStyle w:val="BodyText"/>
      </w:pPr>
      <w:r>
        <w:t xml:space="preserve">France Paris represents far more than a destination—it embodies a dynamic ecosystem for speech therapy innovation. The French National Health System (Sécurité Sociale) prioritizes early intervention for developmental disorders, creating unparalleled opportunities to work within multidisciplinary teams across renowned institutions like the Hôpital Necker-Enfants Malades or the Institut de la Communication Orale. I am particularly drawn to Paris’s pioneering programs in neurogenic speech rehabilitation, such as those at Sainte-Anne Hospital, which align with my research interest in stroke recovery for elderly Francophone populations. Moreover, France’s recent legislative focus on "Inclusion scolaire" (inclusive education) has expanded roles for Speech Therapists beyond hospitals into schools—a model I am eager to support through my clinical practice. My goal is not merely to work as a Speech Therapist in Paris but to actively participate in advancing these systemic approaches, ensuring equitable access to communication care across diverse socioeconomic communities.</w:t>
      </w:r>
    </w:p>
    <w:p>
      <w:pPr>
        <w:pStyle w:val="BodyText"/>
      </w:pPr>
      <w:r>
        <w:t xml:space="preserve">My preparation for this journey extends beyond academic credentials. To honor France’s linguistic and cultural expectations, I have dedicated two years to mastering French through the Alliance Française certification program, achieving C1 proficiency with medical terminology fluency (e.g., "dysphasie," "dysarthrie"). Additionally, I completed a virtual exchange with Paris-Sorbonne University’s Faculty of Health Sciences, analyzing French policy documents on speech therapy standards and comparing them to North American frameworks. This research revealed how France prioritizes holistic patient autonomy—integrating family counseling into treatment plans—a philosophy I now embody in my current role at a Toronto pediatric clinic. I am eager to adapt this approach within Paris’s unique healthcare culture, where the therapist-patient-family dynamic is deeply rooted in mutual respect and cultural context.</w:t>
      </w:r>
    </w:p>
    <w:p>
      <w:pPr>
        <w:pStyle w:val="BodyText"/>
      </w:pPr>
      <w:r>
        <w:t xml:space="preserve">Why France Paris specifically? The city’s intellectual vitality offers irreplaceable advantages for growth as a Speech Therapist. Its concentration of research centers like the Laboratoire de Neurosciences Cognitives et Comportementales at CNRS provides direct access to cutting-edge studies on language acquisition disorders. More importantly, Paris serves as Europe’s hub for cross-cultural collaboration; I aspire to contribute to projects like the European Union’s "Language for All" initiative, which develops universal therapy tools for multilingual children—a challenge I’ve encountered while working with immigrant communities in North America. Furthermore, the city’s vibrant diversity allows me to refine my ability to deliver culturally responsive care, whether supporting Maghrebin families navigating speech delays or assisting elderly Parisians with dementia-related communication challenges.</w:t>
      </w:r>
    </w:p>
    <w:p>
      <w:pPr>
        <w:pStyle w:val="BodyText"/>
      </w:pPr>
      <w:r>
        <w:t xml:space="preserve">My long-term vision is to establish a private clinic in the 15th arrondissement of Paris, specializing in early intervention for multilingual children and teletherapy services for rural France. This model will bridge gaps identified in my fieldwork: rural communities lack access to certified Speech Therapists (only 30% of French departments have sufficient staffing), while urban clinics face pressure from rising demand. By leveraging technology and community partnerships, I aim to create a replicable framework that elevates the profession’s standards nationwide. Crucially, this endeavor requires deep immersion in France’s healthcare structure—I will pursue the "Diplôme d’Orthophonie" through Paris University to ensure full compliance with French certification protocols.</w:t>
      </w:r>
    </w:p>
    <w:p>
      <w:pPr>
        <w:pStyle w:val="BodyText"/>
      </w:pPr>
      <w:r>
        <w:t xml:space="preserve">As I submit this Statement of Purpose, I do so with profound respect for France’s legacy of excellence in human-centric healthcare. My journey has prepared me not just as a Speech Therapist, but as a future professional who understands that therapy transcends techniques—it is an act of cultural exchange. In Paris, where language itself is woven into the city’s soul, I will honor this truth daily by empowering patients to reclaim their voices with precision and empathy. France Paris awaits not only my skills but my commitment to growing alongside its evolving healthcare mission. I am ready to contribute meaningfully to the next chapter of speech therapy in France—a chapter written in French, spoken with purpose.</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Career in France Paris</dc:title>
  <dc:creator/>
  <dc:language>en</dc:language>
  <cp:keywords/>
  <dcterms:created xsi:type="dcterms:W3CDTF">2026-07-23T17:11:41Z</dcterms:created>
  <dcterms:modified xsi:type="dcterms:W3CDTF">2026-07-23T17:11:41Z</dcterms:modified>
</cp:coreProperties>
</file>

<file path=docProps/custom.xml><?xml version="1.0" encoding="utf-8"?>
<Properties xmlns="http://schemas.openxmlformats.org/officeDocument/2006/custom-properties" xmlns:vt="http://schemas.openxmlformats.org/officeDocument/2006/docPropsVTypes"/>
</file>