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0" w:name="X811ea743ae064266757eca2e174ceefd81f113e"/>
    <w:p>
      <w:pPr>
        <w:pStyle w:val="Heading1"/>
      </w:pPr>
      <w:r>
        <w:t xml:space="preserve">Statement of Purpose: Pursuing a Career as a Speech Therapist in Munich, Germany</w:t>
      </w:r>
    </w:p>
    <w:p>
      <w:pPr>
        <w:pStyle w:val="FirstParagraph"/>
      </w:pPr>
      <w:r>
        <w:t xml:space="preserve">From my earliest clinical experiences as a Speech and Language Pathology undergraduate, I have been deeply moved by the transformative power of communication. Each time I witnessed a child articulate their first word after months of therapy or helped an adult regain confidence in social interactions following a stroke, I understood that speech therapy is not merely a profession—it is an act of profound human connection. Today, driven by this calling and equipped with specialized training and international clinical experience, I submit this Statement of Purpose to formally express my intention to establish my career as a Speech Therapist in Germany, specifically within the vibrant cultural and healthcare ecosystem of Munich.</w:t>
      </w:r>
    </w:p>
    <w:p>
      <w:pPr>
        <w:pStyle w:val="BodyText"/>
      </w:pPr>
      <w:r>
        <w:t xml:space="preserve">My academic journey culminated in a Master of Science in Speech-Language Pathology from the University of Edinburgh, where I honed expertise in evidence-based practices for pediatric dysphagia, aphasia rehabilitation, and early intervention. During my clinical practicum at the Royal Infirmary of Edinburgh, I collaborated with multidisciplinary teams to develop personalized therapy plans for diverse populations—children with autism spectrum disorder (ASD), elderly patients recovering from cerebrovascular accidents (CVAs), and immigrants navigating language acquisition barriers. This experience taught me that effective therapy transcends technical skill; it requires cultural sensitivity, empathy, and adaptability. I observed how language barriers in a multicultural setting could inadvertently hinder therapeutic progress, reinforcing my conviction that mastering German would be essential to providing equitable care in Munich’s dynamic community.</w:t>
      </w:r>
    </w:p>
    <w:p>
      <w:pPr>
        <w:pStyle w:val="BodyText"/>
      </w:pPr>
      <w:r>
        <w:t xml:space="preserve">My commitment to the field intensified during an internship with a nonprofit organization supporting refugee families in London. Working alongside interpreters and cultural liaisons, I adapted therapy techniques for non-native speakers while respecting their linguistic heritage—a practice that resonated deeply with Germany’s emphasis on inclusive healthcare. This experience crystallized my desire to contribute to a nation renowned for its systematic integration of social welfare and medical excellence. Germany’s rigorous standards in speech therapy, governed by the</w:t>
      </w:r>
      <w:r>
        <w:t xml:space="preserve"> </w:t>
      </w:r>
      <w:r>
        <w:rPr>
          <w:iCs/>
          <w:i/>
        </w:rPr>
        <w:t xml:space="preserve">Berufsordnung der Logopäden</w:t>
      </w:r>
      <w:r>
        <w:t xml:space="preserve"> </w:t>
      </w:r>
      <w:r>
        <w:t xml:space="preserve">(Professional Code for Speech Therapists), align perfectly with my ethical framework. I am particularly inspired by Munich’s leadership in neurorehabilitation, exemplified by institutions like the Ludwig-Maximilians-Universität's Department of Neurology and the Bavarian State Institute of Public Health, which pioneer research at the intersection of speech pathology and neurological disorders.</w:t>
      </w:r>
    </w:p>
    <w:p>
      <w:pPr>
        <w:pStyle w:val="BodyText"/>
      </w:pPr>
      <w:r>
        <w:t xml:space="preserve">Why Munich? Beyond its reputation as a global hub for innovation in healthcare, Munich embodies values I champion: community-driven care, interdisciplinary collaboration, and unwavering dedication to patient-centered outcomes. The city’s diverse population—including significant Turkish, Polish, and Syrian communities—creates a unique demand for culturally competent Speech Therapists who can bridge linguistic gaps while honoring cultural nuances. I have followed Munich-based initiatives such as the</w:t>
      </w:r>
      <w:r>
        <w:t xml:space="preserve"> </w:t>
      </w:r>
      <w:r>
        <w:rPr>
          <w:iCs/>
          <w:i/>
        </w:rPr>
        <w:t xml:space="preserve">Logopädie &amp; Integration</w:t>
      </w:r>
      <w:r>
        <w:t xml:space="preserve"> </w:t>
      </w:r>
      <w:r>
        <w:t xml:space="preserve">project at the University Hospital Munich, which develops therapy tools for multilingual children. My goal is to contribute meaningfully to such efforts, ensuring that language barriers never limit access to quality care. Moreover, Munich’s commitment to sustainable healthcare systems—where preventive therapy is prioritized over reactive treatment—resonates with my philosophy of early intervention as the cornerstone of lifelong communication health.</w:t>
      </w:r>
    </w:p>
    <w:p>
      <w:pPr>
        <w:pStyle w:val="BodyText"/>
      </w:pPr>
      <w:r>
        <w:t xml:space="preserve">Recognizing the importance of regulatory compliance for foreign professionals, I have proactively engaged with Germany’s recognition process. I have verified that my qualifications meet the requirements outlined by the Federal Office for Migration and Refugees (</w:t>
      </w:r>
      <w:r>
        <w:rPr>
          <w:iCs/>
          <w:i/>
        </w:rPr>
        <w:t xml:space="preserve">Bundesamt für Migration und Flüchtlinge</w:t>
      </w:r>
      <w:r>
        <w:t xml:space="preserve">) and am currently preparing for the</w:t>
      </w:r>
      <w:r>
        <w:t xml:space="preserve"> </w:t>
      </w:r>
      <w:r>
        <w:rPr>
          <w:iCs/>
          <w:i/>
        </w:rPr>
        <w:t xml:space="preserve">Zeugnisprüfung</w:t>
      </w:r>
      <w:r>
        <w:t xml:space="preserve"> </w:t>
      </w:r>
      <w:r>
        <w:t xml:space="preserve">(qualification examination) through accredited German institutions. Simultaneously, I am advancing my German language proficiency to B2 level (currently at A2), focusing on medical terminology relevant to speech therapy—such as</w:t>
      </w:r>
      <w:r>
        <w:t xml:space="preserve"> </w:t>
      </w:r>
      <w:r>
        <w:rPr>
          <w:iCs/>
          <w:i/>
        </w:rPr>
        <w:t xml:space="preserve">Dysarthrie</w:t>
      </w:r>
      <w:r>
        <w:t xml:space="preserve">,</w:t>
      </w:r>
      <w:r>
        <w:t xml:space="preserve"> </w:t>
      </w:r>
      <w:r>
        <w:rPr>
          <w:iCs/>
          <w:i/>
        </w:rPr>
        <w:t xml:space="preserve">Aphasie</w:t>
      </w:r>
      <w:r>
        <w:t xml:space="preserve">, and</w:t>
      </w:r>
      <w:r>
        <w:t xml:space="preserve"> </w:t>
      </w:r>
      <w:r>
        <w:rPr>
          <w:iCs/>
          <w:i/>
        </w:rPr>
        <w:t xml:space="preserve">Sprechstörungen</w:t>
      </w:r>
      <w:r>
        <w:t xml:space="preserve">. This dedication reflects my understanding that cultural fluency is as vital as clinical expertise in delivering effective therapy. I am also researching Munich-specific resources, including the Bavarian Association of Speech Therapists (</w:t>
      </w:r>
      <w:r>
        <w:rPr>
          <w:iCs/>
          <w:i/>
        </w:rPr>
        <w:t xml:space="preserve">Bayerischer Verband für Logopädie</w:t>
      </w:r>
      <w:r>
        <w:t xml:space="preserve">), to familiarize myself with regional protocols and networking opportunities.</w:t>
      </w:r>
    </w:p>
    <w:p>
      <w:pPr>
        <w:pStyle w:val="BodyText"/>
      </w:pPr>
      <w:r>
        <w:t xml:space="preserve">As a Speech Therapist, I envision my role extending beyond clinical sessions. In Munich’s collaborative healthcare environment, I aim to partner with pediatricians at clinics like the</w:t>
      </w:r>
      <w:r>
        <w:t xml:space="preserve"> </w:t>
      </w:r>
      <w:r>
        <w:rPr>
          <w:iCs/>
          <w:i/>
        </w:rPr>
        <w:t xml:space="preserve">Kinderklinik an der LMU</w:t>
      </w:r>
      <w:r>
        <w:t xml:space="preserve">, support educators in integrating speech therapy into school curricula under Bavaria’s</w:t>
      </w:r>
      <w:r>
        <w:t xml:space="preserve"> </w:t>
      </w:r>
      <w:r>
        <w:rPr>
          <w:iCs/>
          <w:i/>
        </w:rPr>
        <w:t xml:space="preserve">Schulgesetz</w:t>
      </w:r>
      <w:r>
        <w:t xml:space="preserve">, and contribute to community workshops addressing common concerns such as stuttering or hearing impairments in immigrant children. My ultimate aspiration is to co-develop culturally responsive therapy frameworks tailored for Munich’s unique demographic needs—ensuring that every patient, regardless of their linguistic background, can experience the empowerment that comes from mastering communication.</w:t>
      </w:r>
    </w:p>
    <w:p>
      <w:pPr>
        <w:pStyle w:val="BodyText"/>
      </w:pPr>
      <w:r>
        <w:t xml:space="preserve">I am aware that becoming a Speech Therapist in Germany requires meticulous attention to administrative and professional standards. However, this is not a barrier but a testament to my commitment. I welcome the opportunity to engage deeply with German healthcare structures, learn from seasoned practitioners in Munich’s esteemed clinics, and align my practice with national guidelines such as the</w:t>
      </w:r>
      <w:r>
        <w:t xml:space="preserve"> </w:t>
      </w:r>
      <w:r>
        <w:rPr>
          <w:iCs/>
          <w:i/>
        </w:rPr>
        <w:t xml:space="preserve">Leitlinien der Deutschen Gesellschaft für Logopädie</w:t>
      </w:r>
      <w:r>
        <w:t xml:space="preserve">. Munich’s blend of tradition and innovation makes it the ideal environment for me to grow—not just as a clinician, but as a professional who upholds Germany’s legacy of compassionate, high-quality healthcare.</w:t>
      </w:r>
    </w:p>
    <w:p>
      <w:pPr>
        <w:pStyle w:val="BodyText"/>
      </w:pPr>
      <w:r>
        <w:t xml:space="preserve">In closing, my journey has been defined by a singular purpose: to harness the science of speech therapy as a force for human dignity and inclusion. Munich represents more than a destination; it is the living embodiment of this mission. I am ready to bring my clinical skills, cultural humility, and dedication to lifelong learning to Germany’s healthcare landscape. I seek not only to work in Munich but to become an integral part of its community as a Speech Therapist—contributing meaningfully while growing under the guidance of a nation that values both precision in practice and empathy in care. With unwavering resolve, I look forward to embarking on this next chapter of my career within the heart of Bavaria.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Germany Munich</dc:title>
  <dc:creator/>
  <dc:language>en</dc:language>
  <cp:keywords/>
  <dcterms:created xsi:type="dcterms:W3CDTF">2026-07-23T21:46:45Z</dcterms:created>
  <dcterms:modified xsi:type="dcterms:W3CDTF">2026-07-23T21:46:45Z</dcterms:modified>
</cp:coreProperties>
</file>

<file path=docProps/custom.xml><?xml version="1.0" encoding="utf-8"?>
<Properties xmlns="http://schemas.openxmlformats.org/officeDocument/2006/custom-properties" xmlns:vt="http://schemas.openxmlformats.org/officeDocument/2006/docPropsVTypes"/>
</file>