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6" w:name="statement-of-purpose"/>
    <w:p>
      <w:pPr>
        <w:pStyle w:val="Heading1"/>
      </w:pPr>
      <w:r>
        <w:t xml:space="preserve">Statement of Purpose</w:t>
      </w:r>
    </w:p>
    <w:p>
      <w:pPr>
        <w:pStyle w:val="FirstParagraph"/>
      </w:pPr>
      <w:r>
        <w:t xml:space="preserve">For the Position of Speech Therapist at Mumbai-Based Healthcare Institutions</w:t>
      </w:r>
    </w:p>
    <w:bookmarkStart w:id="20" w:name="X241d70224c441c72bb877e3df4283a2bd645cb9"/>
    <w:p>
      <w:pPr>
        <w:pStyle w:val="Heading2"/>
      </w:pPr>
      <w:r>
        <w:t xml:space="preserve">I. Introduction: The Call to Speech Therapy in India's Urban Heart</w:t>
      </w:r>
    </w:p>
    <w:p>
      <w:pPr>
        <w:pStyle w:val="FirstParagraph"/>
      </w:pPr>
      <w:r>
        <w:t xml:space="preserve">My journey toward becoming a dedicated Speech Therapist has been profoundly shaped by the vibrant, diverse linguistic landscape of India Mumbai. As a native Mumbaikar with deep roots in this city's cultural mosaic, I've witnessed firsthand how communication barriers impact education, social integration, and economic opportunities across Mumbai's 20 million inhabitants. This realization crystallized during my volunteer work at Shree Ramkrishna Vidyamandir School in Dadar, where I observed children from marginalized communities struggling with speech impediments due to limited access to specialized care. This experience ignited my commitment to pursue a career as a Speech Therapist specifically within India Mumbai's unique healthcare ecosystem, where the demand for culturally competent professionals is both urgent and immense.</w:t>
      </w:r>
    </w:p>
    <w:bookmarkEnd w:id="20"/>
    <w:bookmarkStart w:id="21" w:name="X0f8eaf4d6458bc00465bdcd209f4dc698e00b38"/>
    <w:p>
      <w:pPr>
        <w:pStyle w:val="Heading2"/>
      </w:pPr>
      <w:r>
        <w:t xml:space="preserve">II. Academic Foundation and Clinical Exposure</w:t>
      </w:r>
    </w:p>
    <w:p>
      <w:pPr>
        <w:pStyle w:val="FirstParagraph"/>
      </w:pPr>
      <w:r>
        <w:t xml:space="preserve">My Bachelor's in Speech-Language Pathology from Sophia College, Mumbai, provided the essential academic grounding while emphasizing India-specific challenges. Courses like "Indian Languages and Communication Disorders" and "Cultural Competency in Healthcare" were transformative, teaching me to differentiate between linguistic variations (e.g., Marathi accent vs. speech disorder) common across Mumbai's multilingual population. During my clinical internship at Jaslok Hospital's Pediatric Department, I managed cases ranging from cleft palate rehabilitation in suburban Mumbai neighborhoods to aphasia therapy for elderly Parsi patients in South Mumbai – experiences that underscored the necessity of location-specific approaches.</w:t>
      </w:r>
    </w:p>
    <w:p>
      <w:pPr>
        <w:pStyle w:val="BodyText"/>
      </w:pPr>
      <w:r>
        <w:t xml:space="preserve">Furthering my expertise, I completed a postgraduate diploma in Dysphagia Management at Symbiosis Institute of Health Sciences, focusing on urban India's rising prevalence of stroke-related communication disorders. My research on "Speech Therapy Accessibility in Mumbai's Informal Settlements" revealed that 68% of low-income families delay treatment due to transportation barriers and cultural stigma – insights that now inform my practice philosophy. These academic pursuits were not mere coursework; they were strategic investments in understanding how to deliver effective Speech Therapist services within Mumbai's complex socio-geographic context.</w:t>
      </w:r>
    </w:p>
    <w:bookmarkEnd w:id="21"/>
    <w:bookmarkStart w:id="22" w:name="X498bff66f2d3dc0f6404eaf71cf268ea32feef1"/>
    <w:p>
      <w:pPr>
        <w:pStyle w:val="Heading2"/>
      </w:pPr>
      <w:r>
        <w:t xml:space="preserve">III. Why India Mumbai? The Imperative for Localized Expertise</w:t>
      </w:r>
    </w:p>
    <w:p>
      <w:pPr>
        <w:pStyle w:val="FirstParagraph"/>
      </w:pPr>
      <w:r>
        <w:t xml:space="preserve">India Mumbai represents a unique confluence of challenges and opportunities that demand specialized Speech Therapy solutions. As the nation's financial capital, it draws migrants from all 28 states, creating unprecedented linguistic diversity where 50+ languages coexist daily. This reality necessitates Speech Therapists who understand regional dialects – such as Konkani influences in Navi Mumbai or Gujarati-speaking communities in Andheri – to avoid misdiagnosis. Unlike metropolitan centers elsewhere, Mumbai's healthcare system operates under resource constraints requiring innovative, cost-effective interventions.</w:t>
      </w:r>
    </w:p>
    <w:p>
      <w:pPr>
        <w:pStyle w:val="BodyText"/>
      </w:pPr>
      <w:r>
        <w:t xml:space="preserve">My community work at the Mumbai Urban Health Initiative (MUHI) exposed me to a critical gap: most therapy centers focus on urban English-speaking populations while ignoring the 40% of Mumbaikars who primarily communicate in regional languages. In my capacity as a volunteer, I developed low-cost bilingual therapy tools using Marathi and Hindi for children with autism at Kala Ghoda Community Center – a project later adopted by six local NGOs. This demonstrated that effective Speech Therapy in India Mumbai must be linguistically embedded, culturally resonant, and accessible across economic strata.</w:t>
      </w:r>
    </w:p>
    <w:bookmarkEnd w:id="22"/>
    <w:bookmarkStart w:id="23" w:name="X051ae749013fd996e5c5984740a19d4a8ad2449"/>
    <w:p>
      <w:pPr>
        <w:pStyle w:val="Heading2"/>
      </w:pPr>
      <w:r>
        <w:t xml:space="preserve">IV. Professional Philosophy: Bridging Healthcare Gaps</w:t>
      </w:r>
    </w:p>
    <w:p>
      <w:pPr>
        <w:pStyle w:val="FirstParagraph"/>
      </w:pPr>
      <w:r>
        <w:t xml:space="preserve">My approach to Speech Therapy in Mumbai is defined by three principles: linguistic sensitivity, community integration, and sustainable impact. I reject the notion of "one-size-fits-all" therapy – instead, I conduct initial assessments considering clients' home environments (e.g., noise levels in Dharavi slums versus quiet residential areas), family communication patterns (joint families vs. nuclear households), and socio-economic realities. For instance, when working with a young boy from Chembur with apraxia, I incorporated Mumbai's local street games into therapy sessions to maintain engagement while addressing motor speech challenges.</w:t>
      </w:r>
    </w:p>
    <w:p>
      <w:pPr>
        <w:pStyle w:val="BodyText"/>
      </w:pPr>
      <w:r>
        <w:t xml:space="preserve">I also recognize that Speech Therapist roles extend beyond clinical settings. In partnership with Mumbai Municipal Corporation's "Health for All" program, I've trained 15 primary school teachers in early communication disorder identification – a strategy proven to reduce referral delays by 32% in our pilot schools. This community-centric model reflects my belief that true progress requires empowering local stakeholders within India Mumbai's healthcare framework.</w:t>
      </w:r>
    </w:p>
    <w:bookmarkEnd w:id="23"/>
    <w:bookmarkStart w:id="24" w:name="Xec575bd9fc64351212a2f8f06597d2e71045fa4"/>
    <w:p>
      <w:pPr>
        <w:pStyle w:val="Heading2"/>
      </w:pPr>
      <w:r>
        <w:t xml:space="preserve">V. Future Vision: Advancing Speech Therapy in India Mumbai</w:t>
      </w:r>
    </w:p>
    <w:p>
      <w:pPr>
        <w:pStyle w:val="FirstParagraph"/>
      </w:pPr>
      <w:r>
        <w:t xml:space="preserve">My long-term objective is to establish a mobile Speech Therapy unit serving Mumbai's underserved neighborhoods, utilizing telehealth for follow-ups and collaborating with local NGOs like SNEHA for home-based interventions. I aim to pioneer Mumbai-specific clinical guidelines addressing unique regional disorders, such as "Bandra Accent Disfluency" – a speech pattern mistakenly diagnosed as stuttering in affluent Western suburbs but actually linked to linguistic hybridization. Furthermore, I intend to advocate for policy changes at the Maharashtra State Health Department to mandate Speech Therapy screening in municipal schools, directly addressing the 35% of Mumbai children with undiagnosed communication disorders identified in my MUHI research.</w:t>
      </w:r>
    </w:p>
    <w:p>
      <w:pPr>
        <w:pStyle w:val="BodyText"/>
      </w:pPr>
      <w:r>
        <w:t xml:space="preserve">My ultimate aspiration is that within a decade, "Speech Therapist" will be synonymous with accessible, culturally intelligent care across India Mumbai – where every child from Malad to Mahim receives treatment tailored to their linguistic identity and neighborhood context. I am committed to being part of this transformation, leveraging my local expertise and academic rigor to build bridges between clinical excellence and community needs.</w:t>
      </w:r>
    </w:p>
    <w:bookmarkEnd w:id="24"/>
    <w:bookmarkStart w:id="25" w:name="vi.-conclusion-a-mumbaikars-commitment"/>
    <w:p>
      <w:pPr>
        <w:pStyle w:val="Heading2"/>
      </w:pPr>
      <w:r>
        <w:t xml:space="preserve">VI. Conclusion: A Mumbaikar's Commitment</w:t>
      </w:r>
    </w:p>
    <w:p>
      <w:pPr>
        <w:pStyle w:val="FirstParagraph"/>
      </w:pPr>
      <w:r>
        <w:t xml:space="preserve">As I prepare to contribute my skills as a Speech Therapist within India Mumbai, I bring not just clinical training but lived understanding of this city's heartbeat. My journey began observing communication struggles in Mumbai's classrooms, and it will culminate in transforming how speech disorders are addressed across our diverse metropolis. This Statement of Purpose is more than an application; it is a pledge to serve with cultural humility, professional excellence, and unwavering commitment to making Mumbai a city where every voice can be heard. I seek the opportunity to apply my expertise within Mumbai's healthcare institutions not merely as an employee, but as a catalyst for sustainable change in how Speech Therapy is delivered across India's most dynamic urban landscape.</w:t>
      </w:r>
    </w:p>
    <w:bookmarkEnd w:id="25"/>
    <w:p>
      <w:pPr>
        <w:pStyle w:val="BodyText"/>
      </w:pPr>
      <w:r>
        <w:t xml:space="preserve">Word Count: 878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India Mumbai</dc:title>
  <dc:creator/>
  <dc:language>en</dc:language>
  <cp:keywords/>
  <dcterms:created xsi:type="dcterms:W3CDTF">2025-12-09T07:20:14Z</dcterms:created>
  <dcterms:modified xsi:type="dcterms:W3CDTF">2025-12-09T07:20:14Z</dcterms:modified>
</cp:coreProperties>
</file>

<file path=docProps/custom.xml><?xml version="1.0" encoding="utf-8"?>
<Properties xmlns="http://schemas.openxmlformats.org/officeDocument/2006/custom-properties" xmlns:vt="http://schemas.openxmlformats.org/officeDocument/2006/docPropsVTypes"/>
</file>