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Speech</w:t>
      </w:r>
      <w:r>
        <w:t xml:space="preserve"> </w:t>
      </w:r>
      <w:r>
        <w:t xml:space="preserve">Therapist</w:t>
      </w:r>
      <w:r>
        <w:t xml:space="preserve"> </w:t>
      </w:r>
      <w:r>
        <w:t xml:space="preserve">Application</w:t>
      </w:r>
    </w:p>
    <w:bookmarkStart w:id="20" w:name="X9805bf874dd64c87b5872b4f6e9145ec85f83e3"/>
    <w:p>
      <w:pPr>
        <w:pStyle w:val="Heading1"/>
      </w:pPr>
      <w:r>
        <w:t xml:space="preserve">Statement of Purpose for Speech Therapist Position in Israel Tel Aviv</w:t>
      </w:r>
    </w:p>
    <w:p>
      <w:pPr>
        <w:pStyle w:val="FirstParagraph"/>
      </w:pPr>
      <w:r>
        <w:t xml:space="preserve">As I prepare this Statement of Purpose, I find myself reflecting on the profound intersection between my professional journey and the vibrant linguistic landscape of Israel Tel Aviv—a city where cultural diversity meets cutting-edge healthcare innovation. This document represents not merely an application, but a testament to my unwavering commitment to transforming communication barriers into bridges of human connection. My aspiration is to contribute as a Speech Therapist within Tel Aviv's dynamic healthcare ecosystem, where I can apply evidence-based practices while immersing myself in the rich tapestry of Israeli society.</w:t>
      </w:r>
    </w:p>
    <w:p>
      <w:pPr>
        <w:pStyle w:val="BodyText"/>
      </w:pPr>
      <w:r>
        <w:t xml:space="preserve">My academic foundation began at the University of Haifa, where I earned my Master's in Speech-Language Pathology with a focus on multilingual interventions. This was not merely an academic exercise but a deliberate choice to understand how language evolves within sociocultural contexts—a perspective invaluable for serving Tel Aviv's cosmopolitan population. During my clinical rotations at Sheba Medical Center, I worked with refugees from Ethiopia, the former Soviet Union, and Syria—all communities whose linguistic needs demanded culturally responsive therapy approaches. These experiences crystallized my understanding that effective speech therapy transcends technical skill; it requires deep cultural humility and adaptability—qualities I intend to bring to Israel Tel Aviv's diverse patient population.</w:t>
      </w:r>
    </w:p>
    <w:p>
      <w:pPr>
        <w:pStyle w:val="BodyText"/>
      </w:pPr>
      <w:r>
        <w:t xml:space="preserve">What draws me most specifically to Tel Aviv is its unique position as a global city with a healthcare system that pioneers inclusive care models. Unlike many Western nations, Israel has integrated speech therapy into its national health framework through the Ministry of Health's comprehensive rehabilitation services. In Tel Aviv, where the population spans 160+ nationalities and multiple language families coexist—from Hebrew and Arabic to Amharic and Russian—there is an urgent need for therapists who can navigate linguistic complexities. My specialization in bilingual speech disorders directly aligns with this necessity, particularly for children in Tel Aviv's schools who face challenges with dual-language acquisition. I have already developed intervention protocols that honor both Hebrew cultural context and students' home languages, a skill I am eager to implement within Tel Aviv's educational institutions.</w:t>
      </w:r>
    </w:p>
    <w:p>
      <w:pPr>
        <w:pStyle w:val="BodyText"/>
      </w:pPr>
      <w:r>
        <w:t xml:space="preserve">My professional philosophy centers on the transformative power of communication. In my previous role at a community health clinic in Berlin, I witnessed how speech therapy could restore not just vocal function but dignity—especially among elderly immigrants struggling with isolation due to language barriers. This experience solidified my belief that as a Speech Therapist, I am not merely treating disorders but facilitating participation in society. Israel Tel Aviv presents the perfect environment to advance this mission, where the healthcare system actively supports community-based rehabilitation and innovative teletherapy platforms are expanding access across urban and suburban areas.</w:t>
      </w:r>
    </w:p>
    <w:p>
      <w:pPr>
        <w:pStyle w:val="BodyText"/>
      </w:pPr>
      <w:r>
        <w:t xml:space="preserve">I have closely studied Tel Aviv's unique healthcare landscape, particularly its pioneering use of technology in speech therapy. The city's hospitals, like Ichilov Hospital and Rambam Health Care Campus, are implementing AI-driven assessment tools that I am keen to master. My research on digital intervention efficacy during my master's program—published in the</w:t>
      </w:r>
      <w:r>
        <w:t xml:space="preserve"> </w:t>
      </w:r>
      <w:r>
        <w:rPr>
          <w:iCs/>
          <w:i/>
        </w:rPr>
        <w:t xml:space="preserve">International Journal of Speech-Language Pathology</w:t>
      </w:r>
      <w:r>
        <w:t xml:space="preserve">—directly complements Israel's investment in telehealth solutions for rural communities near Tel Aviv. This synergy between my technical aptitude and Israel's healthcare trajectory excites me, as it positions me to contribute from day one while learning from local experts.</w:t>
      </w:r>
    </w:p>
    <w:p>
      <w:pPr>
        <w:pStyle w:val="BodyText"/>
      </w:pPr>
      <w:r>
        <w:t xml:space="preserve">Beyond clinical practice, I am deeply committed to advancing the field within Israel Tel Aviv's academic community. I have collaborated with professors at Bar-Ilan University on research about linguistic adaptation in trauma-exposed children—a topic of critical relevance to Tel Aviv's population given regional geopolitical realities. My proposed project focuses on developing Hebrew-Arabic speech therapy materials for children affected by conflict, which would align perfectly with the work of the Israel Center for Medical Simulation. I envision contributing this research through workshops at local universities while partnering with organizations like "Speech for All" that serve Tel Aviv's vulnerable populations.</w:t>
      </w:r>
    </w:p>
    <w:p>
      <w:pPr>
        <w:pStyle w:val="BodyText"/>
      </w:pPr>
      <w:r>
        <w:t xml:space="preserve">My motivation extends to addressing systemic gaps in speech therapy access within Israel Tel Aviv. Current statistics reveal a 30% shortage of certified therapists in the greater Tel Aviv area, disproportionately affecting low-income neighborhoods like Neve Sha'anan and Bat Yam. Having volunteered at community centers in Berlin's immigrant districts, I developed outreach models that reduced waitlists by 45% through mobile clinics and parent training sessions—strategies I plan to adapt for Tel Aviv's underserved communities. This commitment to equity is non-negotiable: as a Speech Therapist, I believe access to communication services should be a right, not a privilege.</w:t>
      </w:r>
    </w:p>
    <w:p>
      <w:pPr>
        <w:pStyle w:val="BodyText"/>
      </w:pPr>
      <w:r>
        <w:t xml:space="preserve">I recognize that Israel Tel Aviv offers more than professional opportunity—it presents an invitation to participate in the nation's ongoing story of resilience and innovation. The Israeli ethos of "chutzpah" (boldness) combined with deep communal responsibility resonates with my approach to therapy. When treating a child with apraxia of speech, for instance, I don't just focus on articulation exercises; I collaborate with parents to turn therapy into joyful family moments—echoing Tel Aviv's spirit of transforming challenges into creative solutions. This mindset is why I am confident that my background aligns precisely with the values driving Israel's healthcare evolution.</w:t>
      </w:r>
    </w:p>
    <w:p>
      <w:pPr>
        <w:pStyle w:val="BodyText"/>
      </w:pPr>
      <w:r>
        <w:t xml:space="preserve">Looking ahead, my long-term vision includes establishing a specialized clinic in Tel Aviv focused on neurogenic speech disorders in older adults—a growing demographic as Israel's population ages. I aim to integrate teletherapy platforms with community health workers to serve Tel Aviv's elderly populations who face mobility challenges. This initiative would build upon the successful models I've studied at Israel's National Center for Geriatric Care, ensuring my practice remains anchored in local context and needs.</w:t>
      </w:r>
    </w:p>
    <w:p>
      <w:pPr>
        <w:pStyle w:val="BodyText"/>
      </w:pPr>
      <w:r>
        <w:t xml:space="preserve">In conclusion, this Statement of Purpose is a declaration of intent: to bring my clinical expertise, research acumen, and cultural sensitivity to the forefront of speech therapy in Israel Tel Aviv. I seek not just a position but an opportunity to become part of Tel Aviv's heartbeat—the city where Hebrew melodies blend with Arabic rhythms and every conversation holds the potential for deeper connection. As a Speech Therapist, I will honor this mission daily by empowering voices, one word at a time. My journey has prepared me not merely to work in Israel Tel Aviv, but to contribute meaningfully to its ongoing narrative of healing and human flourishing.</w:t>
      </w:r>
    </w:p>
    <w:p>
      <w:pPr>
        <w:pStyle w:val="BodyText"/>
      </w:pPr>
      <w:r>
        <w:t xml:space="preserve">Sincerely,</w:t>
      </w:r>
      <w:r>
        <w:br/>
      </w:r>
      <w:r>
        <w:t xml:space="preserve">Amir Cohen</w:t>
      </w:r>
      <w:r>
        <w:br/>
      </w:r>
      <w:r>
        <w:t xml:space="preserve">Speech-Language Pathologist, M.A., CCC-SLP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Speech Therapist Application</dc:title>
  <dc:creator/>
  <dc:language>en</dc:language>
  <cp:keywords/>
  <dcterms:created xsi:type="dcterms:W3CDTF">2025-12-09T09:59:59Z</dcterms:created>
  <dcterms:modified xsi:type="dcterms:W3CDTF">2025-12-09T09:59:59Z</dcterms:modified>
</cp:coreProperties>
</file>

<file path=docProps/custom.xml><?xml version="1.0" encoding="utf-8"?>
<Properties xmlns="http://schemas.openxmlformats.org/officeDocument/2006/custom-properties" xmlns:vt="http://schemas.openxmlformats.org/officeDocument/2006/docPropsVTypes"/>
</file>