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2122082d7a2844da4dca7210cdde18a21c6fdb7"/>
    <w:p>
      <w:pPr>
        <w:pStyle w:val="Heading1"/>
      </w:pPr>
      <w:r>
        <w:t xml:space="preserve">Statement of Purpose: Pursuing a Career as a Speech Therapist in Italy, Milan</w:t>
      </w:r>
    </w:p>
    <w:p>
      <w:pPr>
        <w:pStyle w:val="FirstParagraph"/>
      </w:pPr>
      <w:r>
        <w:t xml:space="preserve">As I prepare to formalize my professional journey toward becoming a certified Speech Therapist in Italy, particularly within the vibrant healthcare ecosystem of Milan, this Statement of Purpose articulates my unwavering commitment to advancing communication and swallowing disorders care. My academic foundation, clinical experience, and deep respect for Italy's healthcare philosophy converge with an earnest desire to contribute meaningfully to Milan’s diverse communities. This document is not merely a formality; it is a declaration of intent to integrate fully into the Italian speech therapy landscape while honoring the unique cultural and professional context of Milan.</w:t>
      </w:r>
    </w:p>
    <w:p>
      <w:pPr>
        <w:pStyle w:val="BodyText"/>
      </w:pPr>
      <w:r>
        <w:t xml:space="preserve">My academic path began with a Bachelor’s degree in Communication Sciences, followed by specialized Master’s studies in Speech-Language Pathology at [Your University, e.g., University of Toronto]. Throughout my studies, I focused on evidence-based interventions for pediatric dysphagia, neurogenic speech disorders (such as aphasia and apraxia), and cultural considerations in therapy. My thesis explored cross-cultural adaptations of early intervention strategies for multilingual children—a topic particularly resonant given Milan’s status as a global hub with over 1.5 million residents from 180+ nationalities. This research, conducted in collaboration with Toronto’s multicultural health centers, solidified my belief that effective speech therapy requires both clinical rigor and profound cultural sensitivity—principles I now seek to apply within Italy’s framework.</w:t>
      </w:r>
    </w:p>
    <w:p>
      <w:pPr>
        <w:pStyle w:val="BodyText"/>
      </w:pPr>
      <w:r>
        <w:t xml:space="preserve">My clinical training was equally comprehensive. Over 1,200 hours of supervised practice across hospital settings (including pediatric oncology units), community clinics, and schools equipped me with hands-on expertise in assessments using tools like the Goldman-Fristoe Test of Articulation and the Frenchay Dysarthria Assessment. I prioritized collaborative care models, working alongside physicians, occupational therapists, and educators—a practice aligned with Italy’s integrated healthcare approach under the National Health Service (Servizio Sanitario Nazionale). For instance, at [Hospital Name], I co-developed a family-centered therapy protocol for children with autism spectrum disorder (ASD), which reduced parental anxiety by 40% in post-intervention surveys. These experiences reinforced my understanding that successful therapy transcends technical skill; it requires building trust within the patient’s social and familial environment—a value deeply embedded in Italian healthcare culture.</w:t>
      </w:r>
    </w:p>
    <w:p>
      <w:pPr>
        <w:pStyle w:val="BodyText"/>
      </w:pPr>
      <w:r>
        <w:t xml:space="preserve">Why Italy? Why Milan? My decision is rooted in both professional aspiration and personal conviction. Italy, with its rich history of humanistic medicine, offers a healthcare system where speech therapy is recognized as a vital pillar of holistic patient care. In Milan specifically, the demand for specialized speech therapists has surged due to an aging population requiring dysphagia management, rising neurodevelopmental disorder diagnoses (such as ASD and ADHD), and the city’s unparalleled diversity. As Europe’s economic capital, Milan hosts international institutions like the WHO Collaborating Centre for Disability and Rehabilitation; it also boasts cutting-edge facilities such as IRCCS Istituto Auxologico Italiano. Here, I envision contributing to initiatives like ASL Milano’s (Azienda Sanitaria Locale) community outreach programs targeting immigrant families—whose linguistic needs often fall outside standard therapeutic protocols. Milan’s dynamic environment, where innovation meets tradition, is the ideal setting for me to grow as a therapist who bridges global best practices with local needs.</w:t>
      </w:r>
    </w:p>
    <w:p>
      <w:pPr>
        <w:pStyle w:val="BodyText"/>
      </w:pPr>
      <w:r>
        <w:t xml:space="preserve">Crucially, I am committed to fully adapting to Italy’s professional requirements. I have already begun learning Italian at an advanced B2 level and am actively pursuing equivalence of my qualifications through the Italian Ministry of Health. My goal is not merely to practice but to integrate—understanding regional regulations like Lombardy’s “Piano Sanitario Regionale” and aligning with national standards set by the Ordine degli Psicologi (Psychologists’ Order) for speech therapy collaboration. I have researched Milan’s accredited institutions, including the University of Milan’s Speech Therapy Department and the Associazione Italiana di Logopedia (AIL), to identify opportunities for continuous professional development. I am eager to engage with these bodies to ensure my practice adheres rigorously to Italian ethical codes, such as those emphasizing patient autonomy and cultural humility.</w:t>
      </w:r>
    </w:p>
    <w:p>
      <w:pPr>
        <w:pStyle w:val="BodyText"/>
      </w:pPr>
      <w:r>
        <w:t xml:space="preserve">My long-term vision aligns with Milan’s evolving healthcare priorities. I aim to pioneer a community-focused model that addresses gaps in early intervention for multilingual children—a critical need in districts like Navigli or Quarto Oggiaro, where immigrant populations are growing. By partnering with Milan’s municipal centers (Centri di Assistenza Territoriale) and local schools, I hope to develop culturally tailored therapy resources in collaboration with Italian-speaking community leaders. Furthermore, I aspire to contribute to Italy’s research landscape by studying how socio-economic factors influence access to speech therapy in urban settings—a topic underexplored but vital for Milan’s inclusive health equity goals.</w:t>
      </w:r>
    </w:p>
    <w:p>
      <w:pPr>
        <w:pStyle w:val="BodyText"/>
      </w:pPr>
      <w:r>
        <w:t xml:space="preserve">Ultimately, my journey as a Speech Therapist is not just about treating disorders; it is about empowering individuals to reclaim their voices and connections. In Italy, where communication is woven into the fabric of social life—from family gatherings in Piazzale Cadorna to business negotiations in Brera—this work carries profound significance. Milan’s energy, diversity, and dedication to compassionate healthcare make it the perfect stage for this mission. I am prepared to immerse myself fully: mastering Italian medical terminology, embracing Italy’s collaborative clinical ethos, and working tirelessly alongside Milanese colleagues to elevate speech therapy as a cornerstone of public health.</w:t>
      </w:r>
    </w:p>
    <w:p>
      <w:pPr>
        <w:pStyle w:val="BodyText"/>
      </w:pPr>
      <w:r>
        <w:t xml:space="preserve">This Statement of Purpose is my earnest pledge. I do not seek merely a job in Milan; I seek to become an integral part of its healthcare community—honoring the legacy of Italian medical excellence while bringing fresh perspectives from my international training. With humility, skill, and unwavering dedication, I am ready to begin this vital work where it matters most: in the hearts and homes of Milanese families.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dc:title>
  <dc:creator/>
  <dc:language>en</dc:language>
  <cp:keywords/>
  <dcterms:created xsi:type="dcterms:W3CDTF">2026-07-23T04:51:05Z</dcterms:created>
  <dcterms:modified xsi:type="dcterms:W3CDTF">2026-07-23T04:51:05Z</dcterms:modified>
</cp:coreProperties>
</file>

<file path=docProps/custom.xml><?xml version="1.0" encoding="utf-8"?>
<Properties xmlns="http://schemas.openxmlformats.org/officeDocument/2006/custom-properties" xmlns:vt="http://schemas.openxmlformats.org/officeDocument/2006/docPropsVTypes"/>
</file>