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Kyoto</w:t>
      </w:r>
    </w:p>
    <w:bookmarkStart w:id="25" w:name="X0fd72606d61eaa15c330c4489aa844559a8877e"/>
    <w:p>
      <w:pPr>
        <w:pStyle w:val="Heading1"/>
      </w:pPr>
      <w:r>
        <w:t xml:space="preserve">Statement of Purpose for Speech Therapist Position in Kyoto, Japan</w:t>
      </w:r>
    </w:p>
    <w:p>
      <w:pPr>
        <w:pStyle w:val="FirstParagraph"/>
      </w:pPr>
      <w:r>
        <w:t xml:space="preserve">From the moment I first encountered a child's tentative first words after traumatic brain injury during my clinical internship, I knew speech therapy was not merely a profession but a profound calling. Today, as I prepare to embark on my journey to Japan’s cultural heartland of Kyoto, I write this statement with unwavering conviction about how my professional expertise and deep respect for Japanese values will allow me to contribute meaningfully to the field of speech-language pathology in your community.</w:t>
      </w:r>
    </w:p>
    <w:bookmarkStart w:id="20" w:name="academic-foundation-and-clinical-journey"/>
    <w:p>
      <w:pPr>
        <w:pStyle w:val="Heading2"/>
      </w:pPr>
      <w:r>
        <w:t xml:space="preserve">Academic Foundation and Clinical Journey</w:t>
      </w:r>
    </w:p>
    <w:p>
      <w:pPr>
        <w:pStyle w:val="FirstParagraph"/>
      </w:pPr>
      <w:r>
        <w:t xml:space="preserve">My academic path at the University of Michigan, where I earned a Master’s in Speech-Language Pathology with honors, equipped me with rigorous evidence-based clinical skills. My thesis on "Cultural Competency in Neurogenic Communication Disorders" examined cross-cultural adaptations of therapy protocols—a framework directly applicable to Japan’s unique healthcare landscape. Over 500 supervised clinical hours included working with diverse populations: elderly stroke survivors in Detroit’s Japanese-American community, children with autism spectrum disorders at a multicultural clinic, and bilingual patients navigating communication challenges. I developed proficiency in using the Communication Partner Training model, which emphasizes family involvement—a practice deeply aligned with Japan’s collectivist values where family support is central to rehabilitation.</w:t>
      </w:r>
    </w:p>
    <w:bookmarkEnd w:id="20"/>
    <w:bookmarkStart w:id="21" w:name="X5ad943c227ce5a09cf5cdaf8de2e3f09e8e5f79"/>
    <w:p>
      <w:pPr>
        <w:pStyle w:val="Heading2"/>
      </w:pPr>
      <w:r>
        <w:t xml:space="preserve">Why Kyoto? The Convergence of Tradition and Innovation</w:t>
      </w:r>
    </w:p>
    <w:p>
      <w:pPr>
        <w:pStyle w:val="FirstParagraph"/>
      </w:pPr>
      <w:r>
        <w:t xml:space="preserve">Kyoto captivates me not merely as a city of temples and tea ceremonies, but as a dynamic hub where Japan’s ancient traditions meet cutting-edge healthcare innovation. Having spent six months studying Japanese language at Kyoto University's International Exchange Program, I witnessed how the city seamlessly blends reverence for history with forward-looking initiatives like the Kyoto City Elderly Care Support Network. The 2023 National Health Policy Report identified speech-language pathology as a critical growth area for Japan’s rapidly aging population—particularly in urban centers where dementia cases are rising by 3% annually. In Kyoto, where over 18% of residents are aged 65+, there is an urgent need for culturally attuned therapists who understand the nuances of Japanese communication styles and family dynamics. My goal is to work within institutions like the Kyoto Prefectural University of Medicine’s rehabilitation center or community clinics serving neighborhoods such as Gion and Pontocho, where elderly patients often face isolation due to speech disorders.</w:t>
      </w:r>
    </w:p>
    <w:bookmarkEnd w:id="21"/>
    <w:bookmarkStart w:id="22" w:name="bridging-cultural-and-clinical-gaps"/>
    <w:p>
      <w:pPr>
        <w:pStyle w:val="Heading2"/>
      </w:pPr>
      <w:r>
        <w:t xml:space="preserve">Bridging Cultural and Clinical Gaps</w:t>
      </w:r>
    </w:p>
    <w:p>
      <w:pPr>
        <w:pStyle w:val="FirstParagraph"/>
      </w:pPr>
      <w:r>
        <w:t xml:space="preserve">I recognize that effective speech therapy in Japan requires more than clinical skill—it demands cultural intelligence. My immersion in Kyoto’s daily life taught me the significance of non-verbal communication (such as bowing rituals) and indirect expression, which profoundly influence therapeutic relationships. For instance, Japanese patients often avoid direct confrontation; I’ve learned to structure feedback using "suggestion" rather than "correction." This sensitivity is vital when addressing disorders like apraxia or aphasia where frustration can manifest through withdrawal. Having studied the Japanese Ministry of Health’s guidelines on dementia care, I propose implementing a modified version of the Kyoto Elderly Communication Program: integrating traditional tea ceremony movements to improve oral motor skills while preserving cultural identity. My fluency in Japanese (JLPT N2 level) and certification in cross-cultural communication from the American Speech-Language-Hearing Association (ASHA) ensure I can navigate both clinical settings and community engagement without language barriers.</w:t>
      </w:r>
    </w:p>
    <w:bookmarkEnd w:id="22"/>
    <w:bookmarkStart w:id="23" w:name="X51fe950b505b356436a7fdbee30d961fb9ac29e"/>
    <w:p>
      <w:pPr>
        <w:pStyle w:val="Heading2"/>
      </w:pPr>
      <w:r>
        <w:t xml:space="preserve">Commitment to Kyoto’s Healthcare Ecosystem</w:t>
      </w:r>
    </w:p>
    <w:p>
      <w:pPr>
        <w:pStyle w:val="FirstParagraph"/>
      </w:pPr>
      <w:r>
        <w:t xml:space="preserve">Beyond individual therapy, I am eager to contribute to Kyoto’s broader healthcare mission. I envision collaborating with local institutions like the Kiyomizu-dera Temple community center to develop culturally relevant programs for rural areas where speech therapy access is limited. My research on telehealth in rural Japan—presented at the 2023 International Conference on Language and Communication Disorders—demonstrated 40% improved adherence when sessions incorporated local landmarks (e.g., using Arashiyama Bamboo Grove as a narrative theme). In Kyoto, I would pilot this model through partnerships with Kyoto Prefecture’s Health Promotion Office. Additionally, I aim to bridge the gap between Western speech therapy approaches and Japan’s holistic "Kotodama" philosophy (the belief that words hold spiritual power), creating therapeutic spaces where patients feel respected within their cultural framework.</w:t>
      </w:r>
    </w:p>
    <w:bookmarkEnd w:id="23"/>
    <w:bookmarkStart w:id="24" w:name="future-vision-and-personal-commitment"/>
    <w:p>
      <w:pPr>
        <w:pStyle w:val="Heading2"/>
      </w:pPr>
      <w:r>
        <w:t xml:space="preserve">Future Vision and Personal Commitment</w:t>
      </w:r>
    </w:p>
    <w:p>
      <w:pPr>
        <w:pStyle w:val="FirstParagraph"/>
      </w:pPr>
      <w:r>
        <w:t xml:space="preserve">My long-term vision in Kyoto is to establish a community-focused speech therapy hub that trains local professionals in culturally responsive techniques. I am applying for the JET Programme’s healthcare track to deepen my understanding of Japan’s public health systems while contributing immediate clinical support. In five years, I aspire to co-author guidelines for speech therapists working with Japanese elderly patients—a document that will integrate Kyoto’s unique cultural context and emerging research on communication disorders in East Asia. This work would honor Japan’s commitment to "ikigai" (a reason for being), helping individuals regain not just speech but the confidence to engage meaningfully in their communities.</w:t>
      </w:r>
    </w:p>
    <w:p>
      <w:pPr>
        <w:pStyle w:val="BodyText"/>
      </w:pPr>
      <w:r>
        <w:t xml:space="preserve">Kyoto’s harmony between ancient wisdom and modern progress mirrors my professional philosophy: therapy must be both scientifically rigorous and deeply human. The city’s emphasis on "wa" (harmony) compels me to approach each patient with patience, humility, and respect for their cultural journey. I do not merely seek a job—I seek to become part of Kyoto’s living tapestry, where every whispered word matters as much as the majestic temples that have stood for centuries.</w:t>
      </w:r>
    </w:p>
    <w:p>
      <w:pPr>
        <w:pStyle w:val="BodyText"/>
      </w:pPr>
      <w:r>
        <w:t xml:space="preserve">As I prepare to join Kyoto’s healthcare community, I carry with me the lessons learned from my patients across continents and the profound understanding that speech is never just about words—it is about restoring connection. In a city where every garden path tells a story, I am ready to walk alongside Kyoto’s residents, helping them find their voices in harmony with their beautiful culture.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Kyoto</dc:title>
  <dc:creator/>
  <dc:language>en</dc:language>
  <cp:keywords/>
  <dcterms:created xsi:type="dcterms:W3CDTF">2026-07-23T09:33:06Z</dcterms:created>
  <dcterms:modified xsi:type="dcterms:W3CDTF">2026-07-23T09:33:06Z</dcterms:modified>
</cp:coreProperties>
</file>

<file path=docProps/custom.xml><?xml version="1.0" encoding="utf-8"?>
<Properties xmlns="http://schemas.openxmlformats.org/officeDocument/2006/custom-properties" xmlns:vt="http://schemas.openxmlformats.org/officeDocument/2006/docPropsVTypes"/>
</file>