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w:t>
      </w:r>
      <w:r>
        <w:t xml:space="preserve"> </w:t>
      </w:r>
      <w:r>
        <w:t xml:space="preserve">Kenya</w:t>
      </w:r>
      <w:r>
        <w:t xml:space="preserve"> </w:t>
      </w:r>
      <w:r>
        <w:t xml:space="preserve">Nairobi</w:t>
      </w:r>
    </w:p>
    <w:bookmarkStart w:id="26" w:name="X7a72ef8271c1ee1a5eef1ca45ece01bc14958e1"/>
    <w:p>
      <w:pPr>
        <w:pStyle w:val="Heading1"/>
      </w:pPr>
      <w:r>
        <w:t xml:space="preserve">Statement of Purpose: Advancing Communication Equity as a Speech Therapist in Nairobi, Kenya</w:t>
      </w:r>
    </w:p>
    <w:p>
      <w:pPr>
        <w:pStyle w:val="FirstParagraph"/>
      </w:pPr>
      <w:r>
        <w:t xml:space="preserve">I am writing this Statement of Purpose to formally express my unwavering commitment to becoming a licensed Speech Therapist dedicated to serving the linguistic and communication needs of diverse communities in Nairobi, Kenya. My journey has been meticulously shaped by academic rigor, hands-on clinical experience across East Africa, and an unshakeable conviction that accessible speech therapy is not a luxury but a fundamental human right. In this document, I will articulate how my professional trajectory aligns with the urgent demand for specialized speech therapy services in Nairobi's rapidly evolving urban landscape.</w:t>
      </w:r>
    </w:p>
    <w:bookmarkStart w:id="20" w:name="X431ebfe441c3dc040535b7630e5acf14364c821"/>
    <w:p>
      <w:pPr>
        <w:pStyle w:val="Heading2"/>
      </w:pPr>
      <w:r>
        <w:t xml:space="preserve">Academic Foundation and Cultural Immersion</w:t>
      </w:r>
    </w:p>
    <w:p>
      <w:pPr>
        <w:pStyle w:val="FirstParagraph"/>
      </w:pPr>
      <w:r>
        <w:t xml:space="preserve">My academic journey began with a Bachelor of Science in Communication Sciences and Disorders at the University of Nairobi, where I graduated with honors. This foundational program immersed me in Kenya’s unique linguistic diversity – from Swahili and Kikuyu to Luo and Kalenjin – teaching me that effective therapy must honor cultural context. My undergraduate research on "Stuttering Prevalence Among Urban Primary School Children in Nairobi County" revealed alarming gaps: 32% of identified cases remained untreated due to scarce resources and stigma. This project, conducted under the mentorship of Professor Amina Otieno at the Department of Speech Therapy, ignited my mission to bridge this divide. I subsequently earned a Master’s in Speech-Language Pathology from Maastricht University (Netherlands), where I specialized in cross-cultural intervention strategies applicable to resource-limited settings like Kenya Nairobi.</w:t>
      </w:r>
    </w:p>
    <w:bookmarkEnd w:id="20"/>
    <w:bookmarkStart w:id="21" w:name="Xbb2294b686c590b349e4db6010c4349cb3fe28a"/>
    <w:p>
      <w:pPr>
        <w:pStyle w:val="Heading2"/>
      </w:pPr>
      <w:r>
        <w:t xml:space="preserve">Practical Experience: From Classroom to Community</w:t>
      </w:r>
    </w:p>
    <w:p>
      <w:pPr>
        <w:pStyle w:val="FirstParagraph"/>
      </w:pPr>
      <w:r>
        <w:t xml:space="preserve">My clinical internship at Kenyatta National Hospital’s Pediatric Department was transformative. Working alongside Dr. Josephine Wanjiru, I provided therapy for 150+ children with cerebral palsy, autism spectrum disorder, and hearing impairments in Nairobi’s public healthcare system. I developed low-cost intervention tools using locally available materials – such as recycled bottle-based speech stimulators – to overcome supply chain challenges. This experience cemented my understanding that sustainability requires community co-creation. Further, my volunteer work at the Nairobi Community School for the Deaf enabled me to design a Swahili-based sign language curriculum adopted by 12 primary schools in Kibera slum, proving that therapy must be linguistically and socially embedded.</w:t>
      </w:r>
    </w:p>
    <w:p>
      <w:pPr>
        <w:pStyle w:val="BodyText"/>
      </w:pPr>
      <w:r>
        <w:t xml:space="preserve">Recognizing Nairobi’s urban-rural divide, I collaborated with AMREF Health Africa on a mobile clinic initiative. We deployed 3 speech therapists to informal settlements like Mathare Valley, where we trained 45 community health workers in basic communication disorder screening. This project directly addressed the World Health Organization’s (WHO) Kenya health equity report noting that only 8% of rural Kenyan children with speech delays access therapy – a disparity I am determined to reverse through Nairobi-based innovation.</w:t>
      </w:r>
    </w:p>
    <w:bookmarkEnd w:id="21"/>
    <w:bookmarkStart w:id="22" w:name="Xb99c44d32fe34180836b64fe6d7ec8064407391"/>
    <w:p>
      <w:pPr>
        <w:pStyle w:val="Heading2"/>
      </w:pPr>
      <w:r>
        <w:t xml:space="preserve">Why Nairobi? The Imperative for Specialized Speech Therapy</w:t>
      </w:r>
    </w:p>
    <w:p>
      <w:pPr>
        <w:pStyle w:val="FirstParagraph"/>
      </w:pPr>
      <w:r>
        <w:t xml:space="preserve">Nairobi is not merely my workplace; it is the epicenter of Kenya’s most pressing communication health challenges. As the nation’s capital and economic hub, it attracts 50% of Kenya’s population, yet boasts only 12 certified Speech Therapists – a ratio of 1:350,000 against WHO recommendations (1:194,768). This shortage disproportionately affects vulnerable groups: children with Down syndrome in Eastleigh’s informal markets, refugees from South Sudan at the Dadaab transit center near Nairobi, and adults with stroke-related aphasia in low-income neighborhoods. My Statement of Purpose is rooted in the reality that Nairobi’s growth cannot outpace its health infrastructure. I am driven by a 2023 Kenya National Bureau of Statistics report showing 45% of urban children exhibit communication delays due to inadequate early intervention – a crisis demanding immediate, culturally attuned Speech Therapist leadership.</w:t>
      </w:r>
    </w:p>
    <w:bookmarkEnd w:id="22"/>
    <w:bookmarkStart w:id="23" w:name="X5a4d2b5e9a414a42bd5c192fbb4e728cbd6fdb9"/>
    <w:p>
      <w:pPr>
        <w:pStyle w:val="Heading2"/>
      </w:pPr>
      <w:r>
        <w:t xml:space="preserve">Professional Vision: Building Nairobi’s Therapy Ecosystem</w:t>
      </w:r>
    </w:p>
    <w:p>
      <w:pPr>
        <w:pStyle w:val="FirstParagraph"/>
      </w:pPr>
      <w:r>
        <w:t xml:space="preserve">My short-term goal is to join an established Nairobi institution like the Children’s Hospital of Nairobi or St. Mary’s School as a clinical Speech Therapist. I will focus on developing a scalable model for school-based therapy, leveraging partnerships with Kenya Ministry of Education initiatives such as the National Inclusive Education Policy. I propose creating "Speech Therapy Resource Kits" containing Swahili/English bilingual picture cards and audio recordings – all designed using local dialects to maximize accessibility. Crucially, I will train teachers in basic screening techniques to identify delays early, reducing waitlists that often exceed 18 months.</w:t>
      </w:r>
    </w:p>
    <w:p>
      <w:pPr>
        <w:pStyle w:val="BodyText"/>
      </w:pPr>
      <w:r>
        <w:t xml:space="preserve">Long-term, I aim to establish Nairobi’s first community-based Speech Therapy Training Hub. Partnering with Jomo Kenyatta University of Agriculture and Technology (JKUAT), this hub will certify 50 community health workers annually – specifically targeting marginalized groups like the Samburu pastoralists in Nairobi’s outskirts – while offering scholarships for rural students to study speech therapy locally. This aligns with Kenya Vision 2030’s goal of "universal health access" and directly addresses the Ministry of Health’s 2024 National Speech Therapy Strategy prioritizing urban centers as innovation hubs.</w:t>
      </w:r>
    </w:p>
    <w:bookmarkEnd w:id="23"/>
    <w:bookmarkStart w:id="24" w:name="commitment-to-sustainable-impact"/>
    <w:p>
      <w:pPr>
        <w:pStyle w:val="Heading2"/>
      </w:pPr>
      <w:r>
        <w:t xml:space="preserve">Commitment to Sustainable Impact</w:t>
      </w:r>
    </w:p>
    <w:p>
      <w:pPr>
        <w:pStyle w:val="FirstParagraph"/>
      </w:pPr>
      <w:r>
        <w:t xml:space="preserve">I understand that effective Speech Therapist work in Kenya Nairobi transcends clinical skill; it requires navigating cultural humility, resource constraints, and policy landscapes. My prior experience with the Kenya Speech-Language-Hearing Association (KSLHA) taught me to advocate for therapy as a public health priority – recently supporting amendments to the National Health Policy that include speech disorders in maternal-child health packages. I will continue this advocacy while ensuring my practice embodies Kenyan values of *harambee* (collective effort): Every intervention I design will involve parents, teachers, and local leaders from inception.</w:t>
      </w:r>
    </w:p>
    <w:bookmarkEnd w:id="24"/>
    <w:bookmarkStart w:id="25" w:name="conclusion-a-lifelong-promise-to-nairobi"/>
    <w:p>
      <w:pPr>
        <w:pStyle w:val="Heading2"/>
      </w:pPr>
      <w:r>
        <w:t xml:space="preserve">Conclusion: A Lifelong Promise to Nairobi</w:t>
      </w:r>
    </w:p>
    <w:p>
      <w:pPr>
        <w:pStyle w:val="FirstParagraph"/>
      </w:pPr>
      <w:r>
        <w:t xml:space="preserve">This Statement of Purpose is more than an application; it is a covenant. I pledge to bring my academic excellence, on-the-ground innovation in Nairobi’s classrooms and clinics, and deep respect for Kenyan linguistic heritage to every therapeutic session. I envision a Nairobi where a child in Kibera speaks their first words without stigma, where refugee youth communicate confidently in new schools, and where speech therapy is as accessible as water taps across our city. As a future Speech Therapist serving Kenya Nairobi, I will not merely fill a vacancy – I will build the foundation for generations of empowered communicators. The time for specialized speech therapy in this vibrant metropolis is now; I stand ready to answer that call with expertise, empathy, and unwavering dedication.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 Kenya Nairobi</dc:title>
  <dc:creator/>
  <dc:language>en</dc:language>
  <cp:keywords/>
  <dcterms:created xsi:type="dcterms:W3CDTF">2026-07-23T07:16:07Z</dcterms:created>
  <dcterms:modified xsi:type="dcterms:W3CDTF">2026-07-23T07:16:07Z</dcterms:modified>
</cp:coreProperties>
</file>

<file path=docProps/custom.xml><?xml version="1.0" encoding="utf-8"?>
<Properties xmlns="http://schemas.openxmlformats.org/officeDocument/2006/custom-properties" xmlns:vt="http://schemas.openxmlformats.org/officeDocument/2006/docPropsVTypes"/>
</file>