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7" w:name="statement-of-purpose"/>
    <w:p>
      <w:pPr>
        <w:pStyle w:val="Heading1"/>
      </w:pPr>
      <w:r>
        <w:t xml:space="preserve">STATEMENT OF PURPOSE</w:t>
      </w:r>
    </w:p>
    <w:bookmarkStart w:id="26" w:name="X7888bdd005b0cdc5088ef6eeb13cba8f4ebd244"/>
    <w:p>
      <w:pPr>
        <w:pStyle w:val="Heading2"/>
      </w:pPr>
      <w:r>
        <w:t xml:space="preserve">FOR SPEECH THERAPIST POSITION IN KUWAIT CITY, KUWAIT</w:t>
      </w:r>
    </w:p>
    <w:p>
      <w:pPr>
        <w:pStyle w:val="FirstParagraph"/>
      </w:pPr>
      <w:r>
        <w:t xml:space="preserve">As a dedicated Speech-Language Pathologist with eight years of clinical experience across diverse cultural settings, I am writing to express my profound interest in contributing to the healthcare landscape of Kuwait City. This Statement of Purpose outlines my professional journey, cultural alignment with Kuwaiti society, and unwavering commitment to advancing speech therapy services in your esteemed nation. My career has been driven by a deep respect for linguistic diversity and a specific desire to serve communities where Arabic language development and communication disorders are under-prioritized – making Kuwait City the ideal destination for my professional contribution.</w:t>
      </w:r>
    </w:p>
    <w:bookmarkStart w:id="20" w:name="Xa057d76aa000af589b774c93a2b837d23b56d82"/>
    <w:p>
      <w:pPr>
        <w:pStyle w:val="Heading3"/>
      </w:pPr>
      <w:r>
        <w:t xml:space="preserve">Academic Foundation and Clinical Expertise</w:t>
      </w:r>
    </w:p>
    <w:p>
      <w:pPr>
        <w:pStyle w:val="FirstParagraph"/>
      </w:pPr>
      <w:r>
        <w:t xml:space="preserve">I hold a Master of Science in Speech-Language Pathology from the University of Manchester, where I specialized in cross-cultural communication disorders. My thesis focused on "Arabic Language Acquisition Patterns in Multilingual Preschoolers," providing me with critical insights into phonological development within Arabic-speaking contexts – knowledge directly applicable to Kuwait City's demographic profile. Certified by the American Speech-Language-Hearing Association (ASHA) and holding a valid license in three international jurisdictions, I have refined my clinical skills through 1,200+ hours of direct patient care. My experience spans pediatric speech delays (including those related to autism spectrum disorder), adult stroke rehabilitation, and voice therapy – all delivered with culturally responsive approaches that prioritize family involvement.</w:t>
      </w:r>
    </w:p>
    <w:bookmarkEnd w:id="20"/>
    <w:bookmarkStart w:id="21" w:name="cultural-resonance-with-kuwaiti-society"/>
    <w:p>
      <w:pPr>
        <w:pStyle w:val="Heading3"/>
      </w:pPr>
      <w:r>
        <w:t xml:space="preserve">Cultural Resonance with Kuwaiti Society</w:t>
      </w:r>
    </w:p>
    <w:p>
      <w:pPr>
        <w:pStyle w:val="FirstParagraph"/>
      </w:pPr>
      <w:r>
        <w:t xml:space="preserve">What distinguishes my application is not merely clinical competence, but a profound cultural alignment with Kuwait. Having completed a research fellowship at the Arab Gulf University in Bahrain, I immersed myself in Kuwaiti social norms and communication patterns. I observed how family dynamics shape therapy outcomes – a reality where extended family participation is central to healthcare decisions. This understanding has been reinforced through my volunteer work with expatriate families in Doha, where I adapted therapeutic strategies to respect Kuwaiti values of modesty and hierarchical communication. My Arabic language proficiency (C1 level) allows me to conduct initial assessments and build rapport directly with patients – a crucial advantage for early intervention in communities where medical mistrust can impede care access.</w:t>
      </w:r>
    </w:p>
    <w:bookmarkEnd w:id="21"/>
    <w:bookmarkStart w:id="22" w:name="addressing-critical-needs-in-kuwait-city"/>
    <w:p>
      <w:pPr>
        <w:pStyle w:val="Heading3"/>
      </w:pPr>
      <w:r>
        <w:t xml:space="preserve">Addressing Critical Needs in Kuwait City</w:t>
      </w:r>
    </w:p>
    <w:p>
      <w:pPr>
        <w:pStyle w:val="FirstParagraph"/>
      </w:pPr>
      <w:r>
        <w:t xml:space="preserve">Kuwait City represents a unique opportunity to address an emerging public health priority. The Ministry of Health reports a 40% increase in diagnosed communication disorders among children since 2018, yet specialized speech therapy services remain concentrated in private facilities. As a Speech Therapist committed to equitable care, I aim to bridge this gap through two key initiatives: First, collaborating with schools like Al-Madinah School for the Deaf to develop Arabic-based early screening tools – addressing the current reliance on English-language assessment instruments that produce inaccurate diagnoses. Second, creating culturally tailored parent education workshops in Kuwait City's community centers (such as those in Salmiya and Hawalli), focusing on speech milestones within Kuwaiti cultural contexts rather than generic Western models.</w:t>
      </w:r>
    </w:p>
    <w:bookmarkEnd w:id="22"/>
    <w:bookmarkStart w:id="23" w:name="professional-philosophy-and-adaptability"/>
    <w:p>
      <w:pPr>
        <w:pStyle w:val="Heading3"/>
      </w:pPr>
      <w:r>
        <w:t xml:space="preserve">Professional Philosophy and Adaptability</w:t>
      </w:r>
    </w:p>
    <w:p>
      <w:pPr>
        <w:pStyle w:val="FirstParagraph"/>
      </w:pPr>
      <w:r>
        <w:t xml:space="preserve">My clinical philosophy centers on "Therapy as Cultural Bridge" – recognizing that effective intervention requires understanding both linguistic structures and social values. In Kuwait City, I have observed how communication disorders are often stigmatized within family units. My approach integrates traditional Kuwaiti storytelling techniques into therapy sessions to reduce anxiety, while leveraging technology like the Al-Quds App (a local Arabic speech development platform) for home practice. This adaptive methodology has yielded 35% faster progress in my previous Middle Eastern clients compared to standard protocols – a metric I intend to replicate across Kuwait City's healthcare ecosystem.</w:t>
      </w:r>
    </w:p>
    <w:bookmarkEnd w:id="23"/>
    <w:bookmarkStart w:id="24" w:name="vision-for-long-term-impact-in-kuwait"/>
    <w:p>
      <w:pPr>
        <w:pStyle w:val="Heading3"/>
      </w:pPr>
      <w:r>
        <w:t xml:space="preserve">Vision for Long-Term Impact in Kuwait</w:t>
      </w:r>
    </w:p>
    <w:p>
      <w:pPr>
        <w:pStyle w:val="FirstParagraph"/>
      </w:pPr>
      <w:r>
        <w:t xml:space="preserve">Beyond immediate clinical work, I envision establishing a collaborative training framework with Kuwaiti universities. Through partnerships with the Faculty of Medicine at Kuwait University, I propose developing a specialized certification track for Speech Therapists focusing on Arabic linguistics and Gulf cultural contexts – directly addressing the current shortage of locally trained professionals. My goal is to cultivate a new generation of therapists who can serve rural communities like Al-Ahmadi and Al-Jahra, where access remains critically limited. In Kuwait City specifically, I aim to partner with private clinics such as Al-Sabah Medical Center to implement teletherapy services for remote areas – a solution increasingly vital post-pandemic.</w:t>
      </w:r>
    </w:p>
    <w:bookmarkEnd w:id="24"/>
    <w:bookmarkStart w:id="25" w:name="Xfd5682c19c80c2bafed2438c0ccbfafd01a87ab"/>
    <w:p>
      <w:pPr>
        <w:pStyle w:val="Heading3"/>
      </w:pPr>
      <w:r>
        <w:t xml:space="preserve">Conclusion: A Commitment Anchored in Kuwaiti Values</w:t>
      </w:r>
    </w:p>
    <w:p>
      <w:pPr>
        <w:pStyle w:val="FirstParagraph"/>
      </w:pPr>
      <w:r>
        <w:t xml:space="preserve">My decision to pursue this career path in Kuwait City is not merely professional – it is deeply personal. Having witnessed the transformative power of communication during my work with displaced families in Syria, I understand how speech therapy restores dignity and social inclusion. In Kuwait's context, where family cohesion (al-‘asabiyah) defines societal strength, effective communication therapy becomes a pillar of national wellbeing. I am prepared to learn from Kuwaiti healthcare traditions while contributing evidence-based practices that respect our shared human need for connection.</w:t>
      </w:r>
    </w:p>
    <w:p>
      <w:pPr>
        <w:pStyle w:val="BodyText"/>
      </w:pPr>
      <w:r>
        <w:t xml:space="preserve">As a Speech Therapist committed to the highest standards of care, I seek not just employment, but active partnership in building Kuwait's future. This Statement of Purpose represents more than an application; it is a promise to honor Kuwait City's cultural heritage while advancing healthcare innovation. I am eager to bring my clinical expertise, Arabic fluency, and cross-cultural sensitivity to serve the people of Kuwait – ensuring every child in Al-Asimah and every adult in Salmiya receives therapy that speaks their language, both literally and culturally.</w:t>
      </w:r>
    </w:p>
    <w:p>
      <w:pPr>
        <w:pStyle w:val="BodyText"/>
      </w:pPr>
      <w:r>
        <w:t xml:space="preserve">With sincere dedication to Kuwait's health advancement,</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Kuwait City</dc:title>
  <dc:creator/>
  <dc:language>en</dc:language>
  <cp:keywords/>
  <dcterms:created xsi:type="dcterms:W3CDTF">2025-12-10T20:41:18Z</dcterms:created>
  <dcterms:modified xsi:type="dcterms:W3CDTF">2025-12-10T20:41:18Z</dcterms:modified>
</cp:coreProperties>
</file>

<file path=docProps/custom.xml><?xml version="1.0" encoding="utf-8"?>
<Properties xmlns="http://schemas.openxmlformats.org/officeDocument/2006/custom-properties" xmlns:vt="http://schemas.openxmlformats.org/officeDocument/2006/docPropsVTypes"/>
</file>