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New</w:t>
      </w:r>
      <w:r>
        <w:t xml:space="preserve"> </w:t>
      </w:r>
      <w:r>
        <w:t xml:space="preserve">Zealand</w:t>
      </w:r>
      <w:r>
        <w:t xml:space="preserve"> </w:t>
      </w:r>
      <w:r>
        <w:t xml:space="preserve">Auckland</w:t>
      </w:r>
    </w:p>
    <w:bookmarkStart w:id="25" w:name="X35364ac3efc77794655acf43b624fc3d26d3ccf"/>
    <w:p>
      <w:pPr>
        <w:pStyle w:val="Heading1"/>
      </w:pPr>
      <w:r>
        <w:t xml:space="preserve">Statement of Purpose: Pursuing a Career as a Speech Therapist in New Zealand Auckland</w:t>
      </w:r>
    </w:p>
    <w:p>
      <w:pPr>
        <w:pStyle w:val="FirstParagraph"/>
      </w:pPr>
      <w:r>
        <w:t xml:space="preserve">From my earliest clinical experiences in multicultural urban settings, I have been profoundly moved by the transformative power of communication. This conviction has crystallized into an unwavering professional commitment to become a licensed Speech Therapist serving the diverse communities of New Zealand Auckland. My Statement of Purpose articulates not merely a career path, but a deeply personal mission aligned with Aotearoa's unique healthcare values and Auckland's dynamic social landscape.</w:t>
      </w:r>
    </w:p>
    <w:bookmarkStart w:id="20" w:name="X50d23b23992860d20fd70f1c5417067aa5549f8"/>
    <w:p>
      <w:pPr>
        <w:pStyle w:val="Heading2"/>
      </w:pPr>
      <w:r>
        <w:t xml:space="preserve">Foundational Academic and Clinical Preparation</w:t>
      </w:r>
    </w:p>
    <w:p>
      <w:pPr>
        <w:pStyle w:val="FirstParagraph"/>
      </w:pPr>
      <w:r>
        <w:t xml:space="preserve">My academic journey culminated in a Master of Speech Language Pathology from the University of Melbourne, where I completed 1,050 hours of supervised clinical practice across pediatric, neurogenic, and community settings. This rigorous program emphasized evidence-based interventions for culturally diverse populations—particularly relevant for New Zealand's bicultural framework. During my internship at Royal Children's Hospital Melbourne, I developed specialized protocols for supporting Māori and Pasifika children with speech disorders through collaboration with kaiāwhina (cultural advisors). This experience taught me that effective therapy transcends clinical techniques; it requires cultural humility and contextual understanding—principles I now seek to apply within New Zealand Auckland's distinct healthcare ecosystem.</w:t>
      </w:r>
    </w:p>
    <w:bookmarkEnd w:id="20"/>
    <w:bookmarkStart w:id="21" w:name="X2034b5f9dae81a1cea4c667dbe8b3da1b043b0c"/>
    <w:p>
      <w:pPr>
        <w:pStyle w:val="Heading2"/>
      </w:pPr>
      <w:r>
        <w:t xml:space="preserve">Why New Zealand Auckland: A Strategic Professional Alignment</w:t>
      </w:r>
    </w:p>
    <w:p>
      <w:pPr>
        <w:pStyle w:val="FirstParagraph"/>
      </w:pPr>
      <w:r>
        <w:t xml:space="preserve">Auckland's status as New Zealand's most populous and culturally diverse city makes it the ideal environment for my professional growth. As the nation's gateway, Auckland hosts over 30% of New Zealand’s population, including significant Māori (15%), Pasifika (14%), Asian (27%) communities, and rapidly growing refugee populations. This demographic reality directly intersects with my clinical focus on culturally responsive therapy. I have studied the Ministry of Health's "Te Whare Tapa Whā" model—a holistic framework integrating physical, mental, spiritual, and family wellbeing—and understand how it informs speech therapy practice in Aotearoa. Working within this context isn't just professional development; it's an essential alignment with New Zealand's healthcare philosophy where whānau (family) centred care is non-negotiable.</w:t>
      </w:r>
    </w:p>
    <w:p>
      <w:pPr>
        <w:pStyle w:val="BodyText"/>
      </w:pPr>
      <w:r>
        <w:t xml:space="preserve">Furthermore, Auckland offers unique opportunities I cannot access elsewhere. The city hosts leading research institutions like the University of Auckland’s Centre for Speech and Language Disorders, which conducts groundbreaking work on Māori language acquisition in children with apraxia. I am particularly eager to contribute to their ongoing project examining how te reo Māori immersion environments impact speech development among tamariki (children). This aligns perfectly with my academic interest in multilingual intervention strategies—a critical need given Auckland’s increasing number of non-English speaking households.</w:t>
      </w:r>
    </w:p>
    <w:bookmarkEnd w:id="21"/>
    <w:bookmarkStart w:id="22" w:name="Xadad17738d838ee3efd2148b852337c8e58818f"/>
    <w:p>
      <w:pPr>
        <w:pStyle w:val="Heading2"/>
      </w:pPr>
      <w:r>
        <w:t xml:space="preserve">Professional Philosophy: Bridging Clinical Expertise and Cultural Intelligence</w:t>
      </w:r>
    </w:p>
    <w:p>
      <w:pPr>
        <w:pStyle w:val="FirstParagraph"/>
      </w:pPr>
      <w:r>
        <w:t xml:space="preserve">My approach as a Speech Therapist is grounded in three pillars essential to New Zealand's healthcare context. First, I embrace the principles of Te Tiriti o Waitangi through consistent engagement with local iwi (tribes) via the Auckland District Health Board's Māori Health Unit. Second, I integrate Kaupapa Māori methodologies—such as hui (gatherings) to co-design therapy plans with whānau—into every clinical interaction. Third, I prioritize accessibility: working in Auckland’s underserved South Auckland communities where speech therapy services are fragmented, I plan to develop mobile outreach programs for schools and community centers.</w:t>
      </w:r>
    </w:p>
    <w:p>
      <w:pPr>
        <w:pStyle w:val="BodyText"/>
      </w:pPr>
      <w:r>
        <w:t xml:space="preserve">I recognize that New Zealand Auckland presents specific challenges requiring innovative solutions. For instance, the 2023 Ministry of Health report highlighted a 47% increase in demand for speech therapy among Pasifika children over five years, yet only 12% of clinicians identify as Pasifika. This gap motivates my commitment to becoming part of the solution. I have already begun developing a resource toolkit with Pacific Island cultural consultants to address language barriers in therapy sessions—materials I intend to refine for Auckland's diverse communities.</w:t>
      </w:r>
    </w:p>
    <w:bookmarkEnd w:id="22"/>
    <w:bookmarkStart w:id="23" w:name="Xdf64c8633efc94908727fdbca2b2589f32067e7"/>
    <w:p>
      <w:pPr>
        <w:pStyle w:val="Heading2"/>
      </w:pPr>
      <w:r>
        <w:t xml:space="preserve">Long-Term Vision: Advancing Speech Therapy in Auckland</w:t>
      </w:r>
    </w:p>
    <w:p>
      <w:pPr>
        <w:pStyle w:val="FirstParagraph"/>
      </w:pPr>
      <w:r>
        <w:t xml:space="preserve">In five years, I envision establishing an innovative community hub within Auckland’s Manukau district focused on early intervention for children from low-socioeconomic backgrounds. This model will integrate speech therapy with cultural wellbeing initiatives—such as whānau workshops using traditional Māori storytelling techniques to develop language skills. Crucially, the hub would partner with local kōhanga reo (Māori language nests) and Pacific community organizations to ensure services are co-designed, not imposed.</w:t>
      </w:r>
    </w:p>
    <w:p>
      <w:pPr>
        <w:pStyle w:val="BodyText"/>
      </w:pPr>
      <w:r>
        <w:t xml:space="preserve">My long-term goal extends beyond clinical practice: I aim to contribute to policy development through the New Zealand Speech Language Therapists Association (NZSLTA). Having observed Auckland’s service delivery gaps firsthand, I plan to advocate for standardized cultural competency training in all speech therapy curricula—a recommendation supported by the 2022 NZ Health Review. In New Zealand Auckland, success isn't measured solely by clinical outcomes; it's defined by how therapy strengthens whānau resilience and cultural identity.</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a journey driven by both professional aspiration and profound respect for Aotearoa’s healthcare values. I have not sought the role of Speech Therapist in New Zealand Auckland as merely a job—it is a vocation demanding cultural reciprocity, clinical excellence, and unwavering commitment to community wellbeing. My academic foundation, clinical experience in multilingual settings, and dedicated research into Kaupapa Māori frameworks position me to immediately contribute meaningfully to Auckland’s healthcare landscape.</w:t>
      </w:r>
    </w:p>
    <w:p>
      <w:pPr>
        <w:pStyle w:val="BodyText"/>
      </w:pPr>
      <w:r>
        <w:t xml:space="preserve">As I prepare for registration with the Speech-Language Therapists Association of New Zealand (SLANZ), I am eager to bring my unique blend of clinical skills and cultural intelligence to Auckland. Here, in a city where the future is being written by its diverse peoples, I will honor our shared responsibility: to ensure every child's voice is heard, valued, and empowered. This is not just my career path—it is the purpose I carry forward as a Speech Therapist ready to serve New Zealand Auckland with integrity and heart.</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New Zealand Auckland</dc:title>
  <dc:creator/>
  <dc:language>en</dc:language>
  <cp:keywords/>
  <dcterms:created xsi:type="dcterms:W3CDTF">2025-12-10T05:21:26Z</dcterms:created>
  <dcterms:modified xsi:type="dcterms:W3CDTF">2025-12-10T05:21:26Z</dcterms:modified>
</cp:coreProperties>
</file>

<file path=docProps/custom.xml><?xml version="1.0" encoding="utf-8"?>
<Properties xmlns="http://schemas.openxmlformats.org/officeDocument/2006/custom-properties" xmlns:vt="http://schemas.openxmlformats.org/officeDocument/2006/docPropsVTypes"/>
</file>