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for</w:t>
      </w:r>
      <w:r>
        <w:t xml:space="preserve"> </w:t>
      </w:r>
      <w:r>
        <w:t xml:space="preserve">New</w:t>
      </w:r>
      <w:r>
        <w:t xml:space="preserve"> </w:t>
      </w:r>
      <w:r>
        <w:t xml:space="preserve">Zealand</w:t>
      </w:r>
      <w:r>
        <w:t xml:space="preserve"> </w:t>
      </w:r>
      <w:r>
        <w:t xml:space="preserve">Wellington</w:t>
      </w:r>
    </w:p>
    <w:bookmarkStart w:id="27" w:name="statement-of-purpose"/>
    <w:p>
      <w:pPr>
        <w:pStyle w:val="Heading1"/>
      </w:pPr>
      <w:r>
        <w:t xml:space="preserve">Statement of Purpose</w:t>
      </w:r>
    </w:p>
    <w:p>
      <w:pPr>
        <w:pStyle w:val="FirstParagraph"/>
      </w:pPr>
      <w:r>
        <w:rPr>
          <w:iCs/>
          <w:i/>
        </w:rPr>
        <w:t xml:space="preserve">For a Speech Therapist Position in New Zealand Wellington</w:t>
      </w:r>
    </w:p>
    <w:bookmarkStart w:id="20" w:name="X4fe20b37164c3fdc9fb8ff943e17793b2ccb28e"/>
    <w:p>
      <w:pPr>
        <w:pStyle w:val="Heading2"/>
      </w:pPr>
      <w:r>
        <w:t xml:space="preserve">Introduction: A Lifelong Commitment to Communication</w:t>
      </w:r>
    </w:p>
    <w:p>
      <w:pPr>
        <w:pStyle w:val="FirstParagraph"/>
      </w:pPr>
      <w:r>
        <w:t xml:space="preserve">As I prepare my</w:t>
      </w:r>
      <w:r>
        <w:t xml:space="preserve"> </w:t>
      </w:r>
      <w:r>
        <w:rPr>
          <w:bCs/>
          <w:b/>
        </w:rPr>
        <w:t xml:space="preserve">Statement of Purpose</w:t>
      </w:r>
      <w:r>
        <w:t xml:space="preserve">, I find myself reflecting on a profound realization that has guided my professional journey since childhood: the transformative power of communication. This epiphany crystallized during early visits to my grandmother's home in rural New Zealand, where she struggled with aphasia following a stroke. Witnessing the frustration in her eyes when words failed her ignited my passion for speech-language pathology—a calling I now pursue with unwavering dedication as an aspiring</w:t>
      </w:r>
      <w:r>
        <w:t xml:space="preserve"> </w:t>
      </w:r>
      <w:r>
        <w:rPr>
          <w:bCs/>
          <w:b/>
        </w:rPr>
        <w:t xml:space="preserve">Speech Therapist</w:t>
      </w:r>
      <w:r>
        <w:t xml:space="preserve">. Today, I submit this</w:t>
      </w:r>
      <w:r>
        <w:t xml:space="preserve"> </w:t>
      </w:r>
      <w:r>
        <w:rPr>
          <w:bCs/>
          <w:b/>
        </w:rPr>
        <w:t xml:space="preserve">Statement of Purpose</w:t>
      </w:r>
      <w:r>
        <w:t xml:space="preserve"> </w:t>
      </w:r>
      <w:r>
        <w:t xml:space="preserve">to express my profound commitment to joining New Zealand's healthcare community in the vibrant capital city of</w:t>
      </w:r>
      <w:r>
        <w:t xml:space="preserve"> </w:t>
      </w:r>
      <w:r>
        <w:rPr>
          <w:bCs/>
          <w:b/>
        </w:rPr>
        <w:t xml:space="preserve">New Zealand Wellington</w:t>
      </w:r>
      <w:r>
        <w:t xml:space="preserve">, where I am eager to contribute my skills to a population that deeply values accessibility and cultural connection.</w:t>
      </w:r>
    </w:p>
    <w:bookmarkEnd w:id="20"/>
    <w:bookmarkStart w:id="21" w:name="Xe9d8e6a10861a326ede7a2665c336968a1ccba5"/>
    <w:p>
      <w:pPr>
        <w:pStyle w:val="Heading2"/>
      </w:pPr>
      <w:r>
        <w:t xml:space="preserve">Academic Foundation and Clinical Experience</w:t>
      </w:r>
    </w:p>
    <w:p>
      <w:pPr>
        <w:pStyle w:val="FirstParagraph"/>
      </w:pPr>
      <w:r>
        <w:t xml:space="preserve">My academic journey culminated in a Master of Speech Language Pathology from the University of Otago, where I specialized in neurogenic disorders and early childhood intervention. During my clinical placements across Christchurch and Auckland, I worked with diverse populations—including Māori whānau under the Kaupapa Māori framework, Pacific Island children with speech delays, and elderly patients navigating age-related communication challenges. One pivotal experience occurred at a Wellington community health center where I collaborated on a project addressing high rates of developmental language disorder among Te Āti Awa children. This work demonstrated how culturally responsive therapy directly improves outcomes, reinforcing my belief that effective</w:t>
      </w:r>
      <w:r>
        <w:t xml:space="preserve"> </w:t>
      </w:r>
      <w:r>
        <w:rPr>
          <w:bCs/>
          <w:b/>
        </w:rPr>
        <w:t xml:space="preserve">Speech Therapist</w:t>
      </w:r>
      <w:r>
        <w:t xml:space="preserve"> </w:t>
      </w:r>
      <w:r>
        <w:t xml:space="preserve">practice must be rooted in local context.</w:t>
      </w:r>
    </w:p>
    <w:bookmarkEnd w:id="21"/>
    <w:bookmarkStart w:id="22" w:name="X3c10c383f74adf7fc7d1527b5946cc5844b9e72"/>
    <w:p>
      <w:pPr>
        <w:pStyle w:val="Heading2"/>
      </w:pPr>
      <w:r>
        <w:t xml:space="preserve">Why Wellington? Cultural Alignment and Community Need</w:t>
      </w:r>
    </w:p>
    <w:p>
      <w:pPr>
        <w:pStyle w:val="FirstParagraph"/>
      </w:pPr>
      <w:r>
        <w:t xml:space="preserve">The decision to focus my career on</w:t>
      </w:r>
      <w:r>
        <w:t xml:space="preserve"> </w:t>
      </w:r>
      <w:r>
        <w:rPr>
          <w:bCs/>
          <w:b/>
        </w:rPr>
        <w:t xml:space="preserve">New Zealand Wellington</w:t>
      </w:r>
      <w:r>
        <w:t xml:space="preserve"> </w:t>
      </w:r>
      <w:r>
        <w:t xml:space="preserve">is not merely geographical—it is a deliberate alignment with the city's unique cultural landscape and healthcare priorities. As New Zealand's capital, Wellington serves as a microcosm of Aotearoa’s diversity, with 30% of its population identifying as Māori or Pasifika. The city’s commitment to</w:t>
      </w:r>
      <w:r>
        <w:t xml:space="preserve"> </w:t>
      </w:r>
      <w:r>
        <w:rPr>
          <w:iCs/>
          <w:i/>
        </w:rPr>
        <w:t xml:space="preserve">Te Tiriti o Waitangi</w:t>
      </w:r>
      <w:r>
        <w:t xml:space="preserve"> </w:t>
      </w:r>
      <w:r>
        <w:t xml:space="preserve">principles and initiatives like the Wellington DHB’s Te Hauora O Whanganui kaupapa (a wellbeing framework grounded in Māori values) creates an environment where culturally safe practice is not optional—it is foundational. I am particularly drawn to Wellington’s innovative community-based models, such as the Pūriri Clinic in Tawa that integrates speech therapy with early childhood education for under-resourced communities. This resonates deeply with my clinical philosophy: therapy must transcend clinic walls to meet people where they live, learn, and thrive.</w:t>
      </w:r>
    </w:p>
    <w:bookmarkEnd w:id="22"/>
    <w:bookmarkStart w:id="23" w:name="X87ab027714bab87713bbabe72d37d19bf12d66b"/>
    <w:p>
      <w:pPr>
        <w:pStyle w:val="Heading2"/>
      </w:pPr>
      <w:r>
        <w:t xml:space="preserve">Professional Philosophy: Beyond the Speech Sound</w:t>
      </w:r>
    </w:p>
    <w:p>
      <w:pPr>
        <w:pStyle w:val="FirstParagraph"/>
      </w:pPr>
      <w:r>
        <w:t xml:space="preserve">My approach as a future</w:t>
      </w:r>
      <w:r>
        <w:t xml:space="preserve"> </w:t>
      </w:r>
      <w:r>
        <w:rPr>
          <w:bCs/>
          <w:b/>
        </w:rPr>
        <w:t xml:space="preserve">Speech Therapist</w:t>
      </w:r>
      <w:r>
        <w:t xml:space="preserve"> </w:t>
      </w:r>
      <w:r>
        <w:t xml:space="preserve">transcends technical skills. I view communication as the cornerstone of human connection—whether it’s a child expressing their first words, an adult regaining voice after cancer treatment, or an elder sharing stories in te reo Māori. In my previous role at Auckland's Whānau Ora Health Centre, I designed a family-centered program where caregivers co-created therapy goals with children diagnosed with apraxia. This model reduced therapy dropout rates by 40% and emphasized that successful outcomes require respecting whānau agency. I carry this ethos to</w:t>
      </w:r>
      <w:r>
        <w:t xml:space="preserve"> </w:t>
      </w:r>
      <w:r>
        <w:rPr>
          <w:bCs/>
          <w:b/>
        </w:rPr>
        <w:t xml:space="preserve">New Zealand Wellington</w:t>
      </w:r>
      <w:r>
        <w:t xml:space="preserve">, where I aim to collaborate with local iwi groups like Te Āti Awa and Ngāti Tama to develop culturally resonant intervention strategies. For instance, integrating *kōrero* (storytelling) into therapy sessions for Māori children not only addresses speech goals but also strengthens cultural identity—a principle central to the Speech-Language Therapy New Zealand Code of Ethics.</w:t>
      </w:r>
    </w:p>
    <w:bookmarkEnd w:id="23"/>
    <w:bookmarkStart w:id="24" w:name="addressing-wellingtons-unique-challenges"/>
    <w:p>
      <w:pPr>
        <w:pStyle w:val="Heading2"/>
      </w:pPr>
      <w:r>
        <w:t xml:space="preserve">Addressing Wellington's Unique Challenges</w:t>
      </w:r>
    </w:p>
    <w:p>
      <w:pPr>
        <w:pStyle w:val="FirstParagraph"/>
      </w:pPr>
      <w:r>
        <w:t xml:space="preserve">Wellington’s dynamic demographic presents both opportunities and specific needs I am prepared to address. The city faces higher-than-national-average rates of childhood speech delays in low-decile suburbs, compounded by socioeconomic barriers to healthcare access. As a</w:t>
      </w:r>
      <w:r>
        <w:t xml:space="preserve"> </w:t>
      </w:r>
      <w:r>
        <w:rPr>
          <w:bCs/>
          <w:b/>
        </w:rPr>
        <w:t xml:space="preserve">Speech Therapist</w:t>
      </w:r>
      <w:r>
        <w:t xml:space="preserve">, I intend to leverage my experience with telehealth platforms (honed during the pandemic) to expand outreach into areas like Porirua and Hutt Valley. Additionally, I am certified in Supporting People with Autism Spectrum Disorder (ASD) through AUT University, positioning me to contribute meaningfully to Wellington's growing ASD services. My</w:t>
      </w:r>
      <w:r>
        <w:t xml:space="preserve"> </w:t>
      </w:r>
      <w:r>
        <w:rPr>
          <w:bCs/>
          <w:b/>
        </w:rPr>
        <w:t xml:space="preserve">Statement of Purpose</w:t>
      </w:r>
      <w:r>
        <w:t xml:space="preserve"> </w:t>
      </w:r>
      <w:r>
        <w:t xml:space="preserve">explicitly includes a commitment to advocating for better resource allocation in early intervention—ensuring that children from all backgrounds receive timely support before critical learning windows close.</w:t>
      </w:r>
    </w:p>
    <w:bookmarkEnd w:id="24"/>
    <w:bookmarkStart w:id="25" w:name="Xbc559bb704ea9de2f40d8e01319de4342419f5b"/>
    <w:p>
      <w:pPr>
        <w:pStyle w:val="Heading2"/>
      </w:pPr>
      <w:r>
        <w:t xml:space="preserve">Professional Development and Long-Term Vision</w:t>
      </w:r>
    </w:p>
    <w:p>
      <w:pPr>
        <w:pStyle w:val="FirstParagraph"/>
      </w:pPr>
      <w:r>
        <w:t xml:space="preserve">I am actively pursuing the Speech-Language Therapists New Zealand (SLTNZ) membership to align with our profession’s standards in</w:t>
      </w:r>
      <w:r>
        <w:t xml:space="preserve"> </w:t>
      </w:r>
      <w:r>
        <w:rPr>
          <w:bCs/>
          <w:b/>
        </w:rPr>
        <w:t xml:space="preserve">New Zealand Wellington</w:t>
      </w:r>
      <w:r>
        <w:t xml:space="preserve">. My post-graduation plan involves completing the SLT NZ Cultural Competency Certificate while partnering with Victoria University of Wellington’s Centre for Health Research. I envision establishing a community workshop series on "Communication Confidence" for older adults, addressing a gap identified by Wellington Age Concern. Ultimately, my</w:t>
      </w:r>
      <w:r>
        <w:t xml:space="preserve"> </w:t>
      </w:r>
      <w:r>
        <w:rPr>
          <w:bCs/>
          <w:b/>
        </w:rPr>
        <w:t xml:space="preserve">Statement of Purpose</w:t>
      </w:r>
      <w:r>
        <w:t xml:space="preserve"> </w:t>
      </w:r>
      <w:r>
        <w:t xml:space="preserve">reflects a lifelong promise: to become the kind of</w:t>
      </w:r>
      <w:r>
        <w:t xml:space="preserve"> </w:t>
      </w:r>
      <w:r>
        <w:rPr>
          <w:bCs/>
          <w:b/>
        </w:rPr>
        <w:t xml:space="preserve">Speech Therapist</w:t>
      </w:r>
      <w:r>
        <w:t xml:space="preserve"> </w:t>
      </w:r>
      <w:r>
        <w:t xml:space="preserve">who doesn’t just treat disorders but empowers communities. In Wellington—where the Southern Alps meet the Pacific Ocean—I see an ideal setting to build bridges between clinical expertise and cultural humility.</w:t>
      </w:r>
    </w:p>
    <w:bookmarkEnd w:id="25"/>
    <w:bookmarkStart w:id="26" w:name="X66273705a2a2493d2b000765074638f27ac4df1"/>
    <w:p>
      <w:pPr>
        <w:pStyle w:val="Heading2"/>
      </w:pPr>
      <w:r>
        <w:t xml:space="preserve">Conclusion: A Commitment to Te Ao Māori and Beyond</w:t>
      </w:r>
    </w:p>
    <w:p>
      <w:pPr>
        <w:pStyle w:val="FirstParagraph"/>
      </w:pPr>
      <w:r>
        <w:t xml:space="preserve">As I conclude this</w:t>
      </w:r>
      <w:r>
        <w:t xml:space="preserve"> </w:t>
      </w:r>
      <w:r>
        <w:rPr>
          <w:bCs/>
          <w:b/>
        </w:rPr>
        <w:t xml:space="preserve">Statement of Purpose</w:t>
      </w:r>
      <w:r>
        <w:t xml:space="preserve">, I reaffirm that my journey has been shaped by New Zealand’s guiding principles—especially the concept of *kaitiakitanga* (guardianship). To serve as a</w:t>
      </w:r>
      <w:r>
        <w:t xml:space="preserve"> </w:t>
      </w:r>
      <w:r>
        <w:rPr>
          <w:bCs/>
          <w:b/>
        </w:rPr>
        <w:t xml:space="preserve">Speech Therapist</w:t>
      </w:r>
      <w:r>
        <w:t xml:space="preserve"> </w:t>
      </w:r>
      <w:r>
        <w:t xml:space="preserve">in</w:t>
      </w:r>
      <w:r>
        <w:t xml:space="preserve"> </w:t>
      </w:r>
      <w:r>
        <w:rPr>
          <w:bCs/>
          <w:b/>
        </w:rPr>
        <w:t xml:space="preserve">New Zealand Wellington</w:t>
      </w:r>
      <w:r>
        <w:t xml:space="preserve"> </w:t>
      </w:r>
      <w:r>
        <w:t xml:space="preserve">is to become part of something larger: a movement where communication heals, language preserves identity, and therapy honors the mana (dignity) of every individual. I am ready to bring my clinical skills, cultural respect, and passion for equity to your team. Together with fellow professionals across the city’s health networks—from Wellington Regional Hospital to local kura—it is my sincere hope that we can ensure no voice goes unheard in our beautiful capital.</w:t>
      </w:r>
    </w:p>
    <w:p>
      <w:pPr>
        <w:pStyle w:val="BodyText"/>
      </w:pPr>
      <w:r>
        <w:t xml:space="preserve">Respectfully submitted,</w:t>
      </w:r>
    </w:p>
    <w:p>
      <w:pPr>
        <w:pStyle w:val="BodyText"/>
      </w:pPr>
      <w:r>
        <w:t xml:space="preserve">Alexandra Tāne</w:t>
      </w:r>
    </w:p>
    <w:p>
      <w:pPr>
        <w:pStyle w:val="BodyText"/>
      </w:pPr>
      <w:r>
        <w:t xml:space="preserve">Master of Speech Language Pathology, University of Otago</w:t>
      </w:r>
    </w:p>
    <w:bookmarkEnd w:id="26"/>
    <w:p>
      <w:pPr>
        <w:pStyle w:val="BodyText"/>
      </w:pPr>
      <w:r>
        <w:t xml:space="preserve">Word Count: 857</w:t>
      </w:r>
    </w:p>
    <w:p>
      <w:pPr>
        <w:pStyle w:val="BodyText"/>
      </w:pPr>
      <w:r>
        <w:t xml:space="preserve">Key Terms Included:</w:t>
      </w:r>
    </w:p>
    <w:p>
      <w:pPr>
        <w:numPr>
          <w:ilvl w:val="0"/>
          <w:numId w:val="1001"/>
        </w:numPr>
        <w:pStyle w:val="Compact"/>
      </w:pPr>
      <w:r>
        <w:t xml:space="preserve">• Statement of Purpose (x6)</w:t>
      </w:r>
    </w:p>
    <w:p>
      <w:pPr>
        <w:numPr>
          <w:ilvl w:val="0"/>
          <w:numId w:val="1001"/>
        </w:numPr>
        <w:pStyle w:val="Compact"/>
      </w:pPr>
      <w:r>
        <w:t xml:space="preserve">• Speech Therapist (x7)</w:t>
      </w:r>
    </w:p>
    <w:p>
      <w:pPr>
        <w:numPr>
          <w:ilvl w:val="0"/>
          <w:numId w:val="1001"/>
        </w:numPr>
        <w:pStyle w:val="Compact"/>
      </w:pPr>
      <w:r>
        <w:t xml:space="preserve">• New Zealand Wellington (x8)</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for New Zealand Wellington</dc:title>
  <dc:creator/>
  <dc:language>en</dc:language>
  <cp:keywords/>
  <dcterms:created xsi:type="dcterms:W3CDTF">2025-10-14T20:23:45Z</dcterms:created>
  <dcterms:modified xsi:type="dcterms:W3CDTF">2025-10-14T20:23:45Z</dcterms:modified>
</cp:coreProperties>
</file>

<file path=docProps/custom.xml><?xml version="1.0" encoding="utf-8"?>
<Properties xmlns="http://schemas.openxmlformats.org/officeDocument/2006/custom-properties" xmlns:vt="http://schemas.openxmlformats.org/officeDocument/2006/docPropsVTypes"/>
</file>