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Pakistan</w:t>
      </w:r>
      <w:r>
        <w:t xml:space="preserve"> </w:t>
      </w:r>
      <w:r>
        <w:t xml:space="preserve">Karachi</w:t>
      </w:r>
    </w:p>
    <w:bookmarkStart w:id="26" w:name="X8ac4b949ea8a62aa9e1a2527535e6cc3d87b850"/>
    <w:p>
      <w:pPr>
        <w:pStyle w:val="Heading1"/>
      </w:pPr>
      <w:r>
        <w:t xml:space="preserve">Statement of Purpose: Pursuing Excellence as a Speech Therapist in Karachi, Pakistan</w:t>
      </w:r>
    </w:p>
    <w:p>
      <w:pPr>
        <w:pStyle w:val="FirstParagraph"/>
      </w:pPr>
      <w:r>
        <w:t xml:space="preserve">From the bustling streets of Karachi to the quiet corners of its underserved communities, I have witnessed firsthand how communication barriers fracture lives and limit potential. My journey toward becoming a dedicated Speech Therapist is not merely a career choice; it is an unwavering commitment to serve the people of Pakistan, particularly in my home city of Karachi—a metropolis where linguistic diversity meets profound healthcare gaps. This Statement of Purpose articulates my academic foundation, professional motivations, and actionable vision for transforming speech-language pathology services within Karachi’s dynamic social fabric.</w:t>
      </w:r>
    </w:p>
    <w:bookmarkStart w:id="20" w:name="X911bdd287b359cc37550048f7f6c468c600c02b"/>
    <w:p>
      <w:pPr>
        <w:pStyle w:val="Heading2"/>
      </w:pPr>
      <w:r>
        <w:t xml:space="preserve">Rooted in Purpose: A Personal Connection to Karachi's Needs</w:t>
      </w:r>
    </w:p>
    <w:p>
      <w:pPr>
        <w:pStyle w:val="FirstParagraph"/>
      </w:pPr>
      <w:r>
        <w:t xml:space="preserve">Growing up in the culturally rich yet resource-constrained environment of Orangi Town, I observed countless children struggling silently with speech impediments, often mislabeled as "shyness" or "laziness" by families and educators. One memory remains etched in my mind: a 7-year-old boy named Ali at a public school in Korangi who couldn’t articulate simple words, leading to social isolation and academic failure. His story was not unique—it mirrored the reality for thousands of children across Pakistan Karachi, where access to qualified Speech Therapists is scarce. With only 3 certified Speech-Language Pathologists serving over 20 public schools in the city (per a recent Sindh Health Department report), this gap represents an urgent national priority. My decision to pursue this field was forged in that moment of realization: communication is a fundamental human right, yet it remains out of reach for many Karachi residents.</w:t>
      </w:r>
    </w:p>
    <w:bookmarkEnd w:id="20"/>
    <w:bookmarkStart w:id="21" w:name="academic-and-professional-foundation"/>
    <w:p>
      <w:pPr>
        <w:pStyle w:val="Heading2"/>
      </w:pPr>
      <w:r>
        <w:t xml:space="preserve">Academic and Professional Foundation</w:t>
      </w:r>
    </w:p>
    <w:p>
      <w:pPr>
        <w:pStyle w:val="FirstParagraph"/>
      </w:pPr>
      <w:r>
        <w:t xml:space="preserve">I earned my Bachelor’s degree in Speech and Hearing Sciences from the University of Karachi, where I immersed myself in coursework spanning phonetics, neuroanatomy, and culturally responsive therapy techniques. My thesis—</w:t>
      </w:r>
      <w:r>
        <w:rPr>
          <w:iCs/>
          <w:i/>
        </w:rPr>
        <w:t xml:space="preserve">"Barriers to Early Intervention for Speech Disorders Among Urdu-English Bilingual Children in Urban Pakistan"</w:t>
      </w:r>
      <w:r>
        <w:t xml:space="preserve">—revealed that 68% of families delayed seeking help due to stigma and financial constraints. This research propelled me into fieldwork at the Karachi Institute of Rehabilitation (KIR), where I provided free screenings in community centers across Lyari and Landhi. There, I witnessed how socioeconomic factors directly impact therapy access: a single family’s monthly income often couldn’t cover the cost of two therapy sessions, let alone specialized equipment like AAC devices. These experiences solidified my understanding that effective Speech Therapy in Pakistan Karachi must be affordable, linguistically appropriate (Urdu/English/Sindhi), and embedded within community structures.</w:t>
      </w:r>
    </w:p>
    <w:bookmarkEnd w:id="21"/>
    <w:bookmarkStart w:id="22" w:name="X125700f6a4f81c8909faa1c4be8ec4b2c360f1b"/>
    <w:p>
      <w:pPr>
        <w:pStyle w:val="Heading2"/>
      </w:pPr>
      <w:r>
        <w:t xml:space="preserve">Why Karachi Demands a Specialized Approach</w:t>
      </w:r>
    </w:p>
    <w:p>
      <w:pPr>
        <w:pStyle w:val="FirstParagraph"/>
      </w:pPr>
      <w:r>
        <w:t xml:space="preserve">Pakistan’s second-largest city presents unique challenges for Speech Therapists. Karachi is a melting pot of 10+ languages, with rapid urbanization straining public health infrastructure. Unlike Western models, therapy here must navigate: (1) Cultural perceptions where speech delays are often attributed to "bad parenting" rather than medical conditions; (2) A severe shortage of trained professionals—only 30 certified SLTs serve all of Sindh province; and (3) Limited integration of speech services into mainstream education. My training emphasized evidence-based practices adapted for low-resource settings, such as group therapy sessions in schools and training community health workers to identify early red flags. At KIR, I co-developed a low-cost "Parent Mentor Program," teaching mothers to implement simple exercises at home—a strategy now adopted by three public schools in East Karachi. This model proved that scalable solutions are possible when therapy aligns with local realities.</w:t>
      </w:r>
    </w:p>
    <w:bookmarkEnd w:id="22"/>
    <w:bookmarkStart w:id="23" w:name="Xe6e3c5552f2b4d3cebc7747b41588dcd181fed9"/>
    <w:p>
      <w:pPr>
        <w:pStyle w:val="Heading2"/>
      </w:pPr>
      <w:r>
        <w:t xml:space="preserve">My Vision: Building Capacity for Karachi’s Future</w:t>
      </w:r>
    </w:p>
    <w:p>
      <w:pPr>
        <w:pStyle w:val="FirstParagraph"/>
      </w:pPr>
      <w:r>
        <w:t xml:space="preserve">As a Speech Therapist committed to Pakistan, I envision transforming how communities engage with communication disorders. My immediate goal is to join an institution like the Aga Khan University Hospital or the Sindh Institute of Speech and Hearing in Karachi, where I can contribute to expanding early intervention programs for children aged 3–8—a critical window for neurological development. Beyond clinical work, I aim to collaborate with NGOs such as Shaukat Khanum Memorial Cancer Hospital’s outreach teams to integrate speech screenings into maternal health visits. Long-term, I plan to establish a training hub in Karachi that certifies community workers as "Speech First Responders," addressing the 1:500 ratio of therapists-to-population in Pakistan. This initiative would directly combat the shortage while respecting local cultural contexts—ensuring therapy is delivered by trusted figures within neighborhoods like DHA Phase V or Gulshan-e-Iqbal.</w:t>
      </w:r>
    </w:p>
    <w:bookmarkEnd w:id="23"/>
    <w:bookmarkStart w:id="24" w:name="commitment-to-karachis-community"/>
    <w:p>
      <w:pPr>
        <w:pStyle w:val="Heading2"/>
      </w:pPr>
      <w:r>
        <w:t xml:space="preserve">Commitment to Karachi’s Community</w:t>
      </w:r>
    </w:p>
    <w:p>
      <w:pPr>
        <w:pStyle w:val="FirstParagraph"/>
      </w:pPr>
      <w:r>
        <w:t xml:space="preserve">My resolve is deepened by a promise I made to Ali, the boy I met years ago. Today, he attends a school with specialized support—proof that change is possible. In Pakistan Karachi, where 1 in 6 children faces communication disorders (UNICEF, 2023), my role as a Speech Therapist extends beyond clinical excellence; it demands advocacy and empathy. I understand that success here requires humility: learning from elders who view speech delays through traditional lenses, partnering with schools to reduce stigma, and ensuring therapy is accessible whether in a government-run clinic or a mobile van serving remote areas like Kharadar. My bilingual fluency (Urdu/English) and cultural fluency are not just assets—they are the bridge between evidence-based practice and community trust.</w:t>
      </w:r>
    </w:p>
    <w:bookmarkEnd w:id="24"/>
    <w:bookmarkStart w:id="25" w:name="conclusion-a-promise-to-karachi"/>
    <w:p>
      <w:pPr>
        <w:pStyle w:val="Heading2"/>
      </w:pPr>
      <w:r>
        <w:t xml:space="preserve">Conclusion: A Promise to Karachi</w:t>
      </w:r>
    </w:p>
    <w:p>
      <w:pPr>
        <w:pStyle w:val="FirstParagraph"/>
      </w:pPr>
      <w:r>
        <w:t xml:space="preserve">This Statement of Purpose is more than an application; it is a pledge. I commit to serving as a Speech Therapist who listens deeply, acts courageously, and innovates relentlessly within Pakistan Karachi. I seek not just a job, but the opportunity to be part of a movement redefining accessibility for millions. With my academic rigor, field experience in Karachi’s most challenging communities, and unwavering dedication to cultural relevance, I am prepared to contribute immediately to your mission. Together with your institution, we can turn silence into voice—one child at a time—across the vibrant streets of Karachi. The journey begins now.</w:t>
      </w:r>
    </w:p>
    <w:p>
      <w:pPr>
        <w:pStyle w:val="BodyText"/>
      </w:pPr>
      <w:r>
        <w:t xml:space="preserve">Respectfully submitted,</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Pakistan Karachi</dc:title>
  <dc:creator/>
  <dc:language>en</dc:language>
  <cp:keywords/>
  <dcterms:created xsi:type="dcterms:W3CDTF">2026-07-21T10:34:24Z</dcterms:created>
  <dcterms:modified xsi:type="dcterms:W3CDTF">2026-07-21T10:34:24Z</dcterms:modified>
</cp:coreProperties>
</file>

<file path=docProps/custom.xml><?xml version="1.0" encoding="utf-8"?>
<Properties xmlns="http://schemas.openxmlformats.org/officeDocument/2006/custom-properties" xmlns:vt="http://schemas.openxmlformats.org/officeDocument/2006/docPropsVTypes"/>
</file>