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Humanitarian</w:t>
      </w:r>
      <w:r>
        <w:t xml:space="preserve"> </w:t>
      </w:r>
      <w:r>
        <w:t xml:space="preserve">Service</w:t>
      </w:r>
      <w:r>
        <w:t xml:space="preserve"> </w:t>
      </w:r>
      <w:r>
        <w:t xml:space="preserve">in</w:t>
      </w:r>
      <w:r>
        <w:t xml:space="preserve"> </w:t>
      </w:r>
      <w:r>
        <w:t xml:space="preserve">Kabul,</w:t>
      </w:r>
      <w:r>
        <w:t xml:space="preserve"> </w:t>
      </w:r>
      <w:r>
        <w:t xml:space="preserve">Afghanistan</w:t>
      </w:r>
    </w:p>
    <w:bookmarkStart w:id="27" w:name="Xd5f2b23b26b0b8f88a0eb686c901dc914fdbde4"/>
    <w:p>
      <w:pPr>
        <w:pStyle w:val="Heading1"/>
      </w:pPr>
      <w:r>
        <w:t xml:space="preserve">Statement of Purpose: Pursuing Surgical Excellence in the Heart of Kabul, Afghanistan</w:t>
      </w:r>
    </w:p>
    <w:p>
      <w:pPr>
        <w:pStyle w:val="FirstParagraph"/>
      </w:pPr>
      <w:r>
        <w:t xml:space="preserve">As a dedicated trauma surgeon with over eight years of clinical experience across conflict-affected regions and high-volume urban centers, I submit this Statement of Purpose to formally express my unwavering commitment to serve as a Surgeon within the humanitarian healthcare system in Kabul, Afghanistan. This document articulates not merely my professional qualifications but my profound understanding of the urgent medical needs defining Kabul today—a city where surgical care remains a lifeline for tens of thousands facing war, poverty, and systemic healthcare collapse.</w:t>
      </w:r>
    </w:p>
    <w:bookmarkStart w:id="20" w:name="X46c1bf933646ccd40c094c925d501a763723b0e"/>
    <w:p>
      <w:pPr>
        <w:pStyle w:val="Heading2"/>
      </w:pPr>
      <w:r>
        <w:t xml:space="preserve">Academic Foundation and Surgical Expertise</w:t>
      </w:r>
    </w:p>
    <w:p>
      <w:pPr>
        <w:pStyle w:val="FirstParagraph"/>
      </w:pPr>
      <w:r>
        <w:t xml:space="preserve">My journey began with an MD from [University Name], followed by a rigorous five-year General Surgery residency at [Teaching Hospital], where I completed advanced training in trauma surgery, emergency laparotomy, orthopedic reconstruction, and obstetric emergencies. I further specialized through a WHO-accredited fellowship in Conflict-Related Trauma Management at the International Centre for Surgical Training (ICST), focusing on resource-limited settings. During this fellowship, I honed critical skills managing complex polytrauma cases—common in Afghanistan due to ongoing violence—while adapting protocols to environments lacking consistent electricity, sterilization, or blood supply. My clinical work included over 1,200 emergency procedures at a Level III trauma center serving refugee populations in Pakistan’s Khyber Pakhtunkhwa province; this experience directly prepared me for the operational realities of Kabul’s underserved communities.</w:t>
      </w:r>
    </w:p>
    <w:bookmarkEnd w:id="20"/>
    <w:bookmarkStart w:id="21" w:name="field-experience-and-cultural-fluency"/>
    <w:p>
      <w:pPr>
        <w:pStyle w:val="Heading2"/>
      </w:pPr>
      <w:r>
        <w:t xml:space="preserve">Field Experience and Cultural Fluency</w:t>
      </w:r>
    </w:p>
    <w:p>
      <w:pPr>
        <w:pStyle w:val="FirstParagraph"/>
      </w:pPr>
      <w:r>
        <w:t xml:space="preserve">Before formalizing my application to work in Afghanistan, I spent six months with Doctors Without Borders (MSF) as a surgical team leader in Jalalabad, near the Pakistan border—a region sharing similar challenges to Kabul’s urban centers. There, I managed a mobile surgical unit operating out of temporary facilities amid frequent security disruptions. This immersion taught me to navigate cultural nuances critical for effective care: respecting local gender norms during female patient consultations, collaborating with community health workers (CHWs) in Pashto and Dari, and understanding how religious beliefs influence consent processes. Most importantly, I witnessed firsthand the devastating human cost of surgical deserts—patients traveling hours on foot for life-threatening injuries or childbirth complications. One memory remains indelible: a 12-year-old boy with shrapnel wounds from a roadside explosion who survived only because our team had access to basic antibiotics and emergency suturing. This moment crystallized my resolve to serve in settings where such interventions are scarce.</w:t>
      </w:r>
    </w:p>
    <w:bookmarkEnd w:id="21"/>
    <w:bookmarkStart w:id="22" w:name="Xa2ed633cd380c502f59b2de0e1d7f6a982f2e13"/>
    <w:p>
      <w:pPr>
        <w:pStyle w:val="Heading2"/>
      </w:pPr>
      <w:r>
        <w:t xml:space="preserve">Why Kabul, Afghanistan? A Strategic Imperative</w:t>
      </w:r>
    </w:p>
    <w:p>
      <w:pPr>
        <w:pStyle w:val="FirstParagraph"/>
      </w:pPr>
      <w:r>
        <w:t xml:space="preserve">Kabul is not merely the location of my proposed service; it is the epicenter of a critical humanitarian crisis demanding immediate surgical expertise. According to WHO 2023 data, Afghanistan has approximately 1 surgeon per 50,000 people—well below the global minimum threshold of 1:10,000. In Kabul alone, overcrowded hospitals like the National Hospital of Afghanistan report daily backlogs exceeding 25% for emergency surgeries. The city’s population of over 6 million includes displaced persons from provinces ravaged by conflict (e.g., Helmand and Kunduz), many living in informal settlements with no access to primary care. This creates a perfect storm: rising trauma cases from violence, preventable surgical emergencies like appendicitis or obstetric complications, and zero capacity for specialized procedures such as pediatric neurosurgery or complex burn reconstruction. As a Surgeon operating within Kabul’s healthcare ecosystem, I would directly address these gaps—particularly in the city’s marginalized districts like Dasht-e-Barchi and Wazir Akbar Khan—where maternal mortality rates exceed 200 per 100,000 due to delayed surgical care.</w:t>
      </w:r>
    </w:p>
    <w:bookmarkEnd w:id="22"/>
    <w:bookmarkStart w:id="23" w:name="commitment-to-sustainable-impact"/>
    <w:p>
      <w:pPr>
        <w:pStyle w:val="Heading2"/>
      </w:pPr>
      <w:r>
        <w:t xml:space="preserve">Commitment to Sustainable Impact</w:t>
      </w:r>
    </w:p>
    <w:p>
      <w:pPr>
        <w:pStyle w:val="FirstParagraph"/>
      </w:pPr>
      <w:r>
        <w:t xml:space="preserve">I recognize that temporary medical aid, while vital, cannot replace systemic change. My service in Kabul will prioritize sustainability through three pillars: First, mentoring Afghan surgical nurses and mid-level providers (e.g., Physician Assistants) on trauma triage protocols. Second, collaborating with organizations like the Afghanistan Medical Association to integrate evidence-based surgical guidelines into Kabul’s public health curriculum. Third, advocating for context-specific infrastructure improvements—such as establishing solar-powered ORs in district hospitals or creating mobile surgical teams for remote areas accessible only by foot. I have already initiated a pilot project with [Local NGO Name] to train 15 Afghan nurses in wound management; this model will scale within Kabul under your organization’s support.</w:t>
      </w:r>
    </w:p>
    <w:bookmarkEnd w:id="23"/>
    <w:bookmarkStart w:id="24" w:name="personal-resilience-and-ethical-resolve"/>
    <w:p>
      <w:pPr>
        <w:pStyle w:val="Heading2"/>
      </w:pPr>
      <w:r>
        <w:t xml:space="preserve">Personal Resilience and Ethical Resolve</w:t>
      </w:r>
    </w:p>
    <w:p>
      <w:pPr>
        <w:pStyle w:val="FirstParagraph"/>
      </w:pPr>
      <w:r>
        <w:t xml:space="preserve">Serving as a Surgeon in Afghanistan requires more than clinical skill—it demands psychological fortitude and moral clarity. I have weathered crises: during my MSF deployment, our facility was temporarily closed for 48 hours due to an attack nearby. I learned to remain calm under pressure while managing patients with gunshot wounds or crush injuries amid volatile security conditions. Crucially, I reject the notion that "humanitarian work" implies neutrality; as a Surgeon in Kabul, I will unequivocally prioritize the most vulnerable—women facing gender-based violence, children with war injuries, and elderly patients abandoned by collapsed systems. My ethical compass is guided by the Hippocratic Oath’s core tenet: "First, do no harm," but also—and perhaps more urgently—"Do no harm to those who cannot protect themselves."</w:t>
      </w:r>
    </w:p>
    <w:bookmarkEnd w:id="24"/>
    <w:bookmarkStart w:id="25" w:name="X0b62ad245b576b2049659bdaff70303687ce451"/>
    <w:p>
      <w:pPr>
        <w:pStyle w:val="Heading2"/>
      </w:pPr>
      <w:r>
        <w:t xml:space="preserve">Future Vision: Building Kabul’s Surgical Future</w:t>
      </w:r>
    </w:p>
    <w:p>
      <w:pPr>
        <w:pStyle w:val="FirstParagraph"/>
      </w:pPr>
      <w:r>
        <w:t xml:space="preserve">This is not a short-term assignment. My long-term vision for Kabul is a self-sustaining surgical network where Afghan surgeons lead trauma response teams, equipped with training and resources to prevent the loss of 50,000 lives annually from treatable conditions. I seek partnership with your organization not as a temporary relief worker but as a committed collaborator to advance this mission. In Kabul’s most challenging neighborhoods—where children still die from appendicitis because no surgeon can operate—I will be present, applying the full scope of my training to save lives while empowering local healthcare workers to do the same. The need is urgent, and I am ready.</w:t>
      </w:r>
    </w:p>
    <w:bookmarkEnd w:id="25"/>
    <w:bookmarkStart w:id="26" w:name="conclusion"/>
    <w:p>
      <w:pPr>
        <w:pStyle w:val="Heading2"/>
      </w:pPr>
      <w:r>
        <w:t xml:space="preserve">Conclusion</w:t>
      </w:r>
    </w:p>
    <w:p>
      <w:pPr>
        <w:pStyle w:val="FirstParagraph"/>
      </w:pPr>
      <w:r>
        <w:t xml:space="preserve">I have dedicated my career to mastering surgery in conditions where every minute matters. Now, I bring this expertise directly to Kabul, Afghanistan—the city at the crossroads of crisis and hope. As a Surgeon in Kabul, I will honor that promise through clinical excellence, cultural humility, and unwavering advocacy for those whose voices are too often silenced by war. With your support, we can transform trauma care in Kabul from a fleeting emergency response into a foundation for lasting health equity. I am not merely applying to serve; I am ready to stand with the people of Kabul as their Surgeon, their advocate, and—most importantly—their lifeline.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Humanitarian Service in Kabul, Afghanistan</dc:title>
  <dc:creator/>
  <cp:keywords/>
  <dcterms:created xsi:type="dcterms:W3CDTF">2026-07-23T02:06:09Z</dcterms:created>
  <dcterms:modified xsi:type="dcterms:W3CDTF">2026-07-23T02:06:09Z</dcterms:modified>
</cp:coreProperties>
</file>

<file path=docProps/custom.xml><?xml version="1.0" encoding="utf-8"?>
<Properties xmlns="http://schemas.openxmlformats.org/officeDocument/2006/custom-properties" xmlns:vt="http://schemas.openxmlformats.org/officeDocument/2006/docPropsVTypes"/>
</file>