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5" w:name="X400f7005772aae992ad523d570b9e31e46be489"/>
    <w:p>
      <w:pPr>
        <w:pStyle w:val="Heading1"/>
      </w:pPr>
      <w:r>
        <w:t xml:space="preserve">Statement of Purpose: Pursuing Surgical Excellence in Australia Brisbane</w:t>
      </w:r>
    </w:p>
    <w:p>
      <w:pPr>
        <w:pStyle w:val="FirstParagraph"/>
      </w:pPr>
      <w:r>
        <w:t xml:space="preserve">As a dedicated and highly skilled Surgeon with over a decade of comprehensive surgical experience across diverse healthcare settings, I am writing to express my profound commitment to advancing my surgical career within the dynamic healthcare landscape of Australia Brisbane. This Statement of Purpose articulates my professional journey, clinical philosophy, and unwavering dedication to contributing meaningfully to the medical community in Queensland's premier city. My aspiration is not merely to practice medicine but to become an integral part of Brisbane's healthcare ecosystem, where innovation meets compassionate patient care in a setting that aligns with my surgical ethos.</w:t>
      </w:r>
    </w:p>
    <w:bookmarkStart w:id="20" w:name="X46c1bf933646ccd40c094c925d501a763723b0e"/>
    <w:p>
      <w:pPr>
        <w:pStyle w:val="Heading2"/>
      </w:pPr>
      <w:r>
        <w:t xml:space="preserve">Academic Foundation and Surgical Expertise</w:t>
      </w:r>
    </w:p>
    <w:p>
      <w:pPr>
        <w:pStyle w:val="FirstParagraph"/>
      </w:pPr>
      <w:r>
        <w:t xml:space="preserve">I completed my medical degree at the University of Manchester, graduating with honors and immediately embarking on specialized surgical training. My postgraduate education included a rigorous five-year General Surgery residency at St. Thomas' Hospital in London, where I honed my skills in complex abdominal procedures, minimally invasive techniques, and trauma management. Subsequently, I pursued an Advanced Fellowship in Orthopedic Surgery at the Royal National Orthopaedic Hospital, mastering joint replacement and reconstructive surgery with a focus on patient outcomes. Throughout these phases, I consistently ranked among the top 10% of trainees globally for surgical precision and complication reduction rates.</w:t>
      </w:r>
    </w:p>
    <w:p>
      <w:pPr>
        <w:pStyle w:val="BodyText"/>
      </w:pPr>
      <w:r>
        <w:t xml:space="preserve">My clinical portfolio spans over 4,000 procedures, including laparoscopic cholecystectomies (1,200+), total hip replacements (850+), and emergency trauma surgeries. I have published eight peer-reviewed articles in journals such as the *British Journal of Surgery* and presented at three international conferences on enhancing surgical efficiency in resource-limited environments. This academic rigor complements my hands-on experience, ensuring my practice remains evidence-based, patient-centered, and technically exceptional.</w:t>
      </w:r>
    </w:p>
    <w:bookmarkEnd w:id="20"/>
    <w:bookmarkStart w:id="21" w:name="Xc7141c238b27813c6bbb89eafbb28cec4469ae7"/>
    <w:p>
      <w:pPr>
        <w:pStyle w:val="Heading2"/>
      </w:pPr>
      <w:r>
        <w:t xml:space="preserve">Why Australia Brisbane? A Strategic Alignment of Values</w:t>
      </w:r>
    </w:p>
    <w:p>
      <w:pPr>
        <w:pStyle w:val="FirstParagraph"/>
      </w:pPr>
      <w:r>
        <w:t xml:space="preserve">My decision to seek surgical opportunities in Australia Brisbane is deeply rooted in the city's unparalleled healthcare standards and cultural vibrancy. I have long admired Queensland's commitment to integrating cutting-edge medical technology with holistic patient care—a philosophy that mirrors my own approach. Brisbane, as the state capital, offers a unique convergence of urban accessibility and regional outreach, with institutions like The Royal Brisbane and Women’s Hospital (RBWH) leading in surgical innovation while serving diverse communities from inner-city populations to remote Indigenous communities.</w:t>
      </w:r>
    </w:p>
    <w:p>
      <w:pPr>
        <w:pStyle w:val="BodyText"/>
      </w:pPr>
      <w:r>
        <w:t xml:space="preserve">Crucially, I am drawn to Brisbane's proactive healthcare strategy. The Queensland Government's 2025 Health Plan prioritizes reducing surgical waiting times and expanding access to specialized care, directly aligning with my expertise in streamlining operative workflows. Furthermore, Brisbane’s multicultural environment—where over 30% of residents speak a language other than English at home—resonates with my experience managing diverse patient cohorts in London's multicultural hospitals. I am eager to apply these cross-cultural communication skills to enhance care delivery for Brisbane's growing immigrant communities and Indigenous populations.</w:t>
      </w:r>
    </w:p>
    <w:bookmarkEnd w:id="21"/>
    <w:bookmarkStart w:id="22" w:name="Xeba20fe2352b5dd9a8c42d74596e0c8a5e5373a"/>
    <w:p>
      <w:pPr>
        <w:pStyle w:val="Heading2"/>
      </w:pPr>
      <w:r>
        <w:t xml:space="preserve">Contributing to Brisbane’s Surgical Landscape</w:t>
      </w:r>
    </w:p>
    <w:p>
      <w:pPr>
        <w:pStyle w:val="FirstParagraph"/>
      </w:pPr>
      <w:r>
        <w:t xml:space="preserve">My surgical philosophy centers on three pillars: technical excellence, patient empowerment, and team collaboration. In Brisbane, I envision implementing a standardized pre-operative education program for complex cases—inspired by protocols developed in my London fellowship—to reduce anxiety and improve postoperative compliance. This directly addresses Queensland Health's current focus on patient-centered care pathways. Additionally, my proficiency in robotic-assisted surgery (certified by Intuitive Surgical) positions me to support RBWH’s expanding robotics initiative, enhancing precision in prostatectomies and gynecological procedures while minimizing recovery times.</w:t>
      </w:r>
    </w:p>
    <w:p>
      <w:pPr>
        <w:pStyle w:val="BodyText"/>
      </w:pPr>
      <w:r>
        <w:t xml:space="preserve">Moreover, Brisbane's geographical role as a hub for the Pacific region presents unique opportunities. I have coordinated international surgical missions across Southeast Asia and am keen to establish partnerships between Brisbane hospitals and Pacific Island communities through telemedicine consultations—addressing critical gaps in specialist access. My experience leading multidisciplinary teams in high-pressure trauma scenarios will be invaluable at Brisbane's Level 1 Trauma Centre, where efficient team coordination directly impacts survival rates.</w:t>
      </w:r>
    </w:p>
    <w:bookmarkEnd w:id="22"/>
    <w:bookmarkStart w:id="23" w:name="Xf9be9f3906c4ef230307ff8faebdb48414d1d0a"/>
    <w:p>
      <w:pPr>
        <w:pStyle w:val="Heading2"/>
      </w:pPr>
      <w:r>
        <w:t xml:space="preserve">Professional Integration and Future Vision</w:t>
      </w:r>
    </w:p>
    <w:p>
      <w:pPr>
        <w:pStyle w:val="FirstParagraph"/>
      </w:pPr>
      <w:r>
        <w:t xml:space="preserve">I am committed to full integration into Australia’s medical framework. I have successfully completed the Australian Medical Council (AMC) examinations and hold provisional registration with AHPRA pending full specialist endorsement. My commitment extends beyond clinical practice: I aspire to mentor junior surgeons through Brisbane's Royal Australasian College of Surgeons (RACS) program, sharing knowledge on efficient surgical planning and ethical decision-making. I have already initiated collaborations with Queensland-based researchers on a study about reducing postoperative infections in orthopedic patients—a project that could significantly benefit Brisbane hospitals with their high volume of joint replacements.</w:t>
      </w:r>
    </w:p>
    <w:p>
      <w:pPr>
        <w:pStyle w:val="BodyText"/>
      </w:pPr>
      <w:r>
        <w:t xml:space="preserve">Looking ahead, my long-term goal is to contribute to Brisbane's development as a regional surgical training center. I aim to establish a fellowship program focused on complex reconstructive surgery for rural and remote communities, leveraging Queensland’s vast geographical scope. This vision aligns with the Queensland Health Strategic Plan 2023–2033, which emphasizes "building capacity in underserved regions." My ability to bridge clinical practice with public health strategy will allow me to deliver tangible impact on Brisbane’s healthcare delivery system.</w:t>
      </w:r>
    </w:p>
    <w:bookmarkEnd w:id="23"/>
    <w:bookmarkStart w:id="24" w:name="conclusion-a-commitment-for-brisbane"/>
    <w:p>
      <w:pPr>
        <w:pStyle w:val="Heading2"/>
      </w:pPr>
      <w:r>
        <w:t xml:space="preserve">Conclusion: A Commitment for Brisbane</w:t>
      </w:r>
    </w:p>
    <w:p>
      <w:pPr>
        <w:pStyle w:val="FirstParagraph"/>
      </w:pPr>
      <w:r>
        <w:t xml:space="preserve">In conclusion, my surgical career has been defined by relentless pursuit of excellence, adaptability in diverse settings, and an unshakeable patient-first ethic. Australia Brisbane represents the ideal confluence of these values within a healthcare system that champions innovation and equity. I am not merely seeking employment; I am ready to embed myself as a committed member of Brisbane’s medical community—delivering world-class surgical care while actively contributing to the city's mission as a leader in accessible, compassionate healthcare. My skills in advanced surgical techniques, team leadership, and cross-cultural patient engagement position me to immediately support Queensland Health's priorities and elevate the standard of care across Brisbane’s hospitals. I am eager to bring my expertise to this vibrant city and collaborate with colleagues who share my passion for transforming surgical outcomes for all Queenslanders.</w:t>
      </w:r>
    </w:p>
    <w:p>
      <w:pPr>
        <w:pStyle w:val="BodyText"/>
      </w:pPr>
      <w:r>
        <w:t xml:space="preserve">Thank you for considering my application. I welcome the opportunity to discuss how my vision as a Surgeon aligns with Brisbane's future in healthcare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 for Australia Brisbane</dc:title>
  <dc:creator/>
  <dc:language>en</dc:language>
  <cp:keywords/>
  <dcterms:created xsi:type="dcterms:W3CDTF">2025-12-08T16:22:19Z</dcterms:created>
  <dcterms:modified xsi:type="dcterms:W3CDTF">2025-12-08T16:22:19Z</dcterms:modified>
</cp:coreProperties>
</file>

<file path=docProps/custom.xml><?xml version="1.0" encoding="utf-8"?>
<Properties xmlns="http://schemas.openxmlformats.org/officeDocument/2006/custom-properties" xmlns:vt="http://schemas.openxmlformats.org/officeDocument/2006/docPropsVTypes"/>
</file>