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p>
    <w:bookmarkStart w:id="20" w:name="statement-of-purpose"/>
    <w:p>
      <w:pPr>
        <w:pStyle w:val="Heading1"/>
      </w:pPr>
      <w:r>
        <w:t xml:space="preserve">Statement of Purpose</w:t>
      </w:r>
    </w:p>
    <w:p>
      <w:pPr>
        <w:pStyle w:val="FirstParagraph"/>
      </w:pPr>
      <w:r>
        <w:t xml:space="preserve">As a dedicated medical professional with over eight years of surgical experience across Bangladesh's most challenging healthcare environments, I submit this Statement of Purpose to formally express my commitment to advancing surgical care in Bangladesh Dhaka. This document outlines my journey, expertise, and unwavering dedication to serving the underserved populations of our nation through the specialized practice of surgery. My career has been defined by a singular mission: to bridge critical gaps in surgical accessibility within Bangladesh's evolving healthcare landscape, with particular focus on the densely populated urban corridors of Dhaka where medical resource disparities remain most acute.</w:t>
      </w:r>
    </w:p>
    <w:p>
      <w:pPr>
        <w:pStyle w:val="BodyText"/>
      </w:pPr>
      <w:r>
        <w:t xml:space="preserve">My surgical journey began at Dhaka Medical College &amp; Hospital, where I earned my MBBS with distinction in 2015. During my internship, I witnessed firsthand the devastating consequences of delayed surgical interventions for conditions like appendicitis and trauma—common emergencies that become life-threatening due to overcrowded facilities and equipment shortages. This experience crystallized my resolve to become a Surgeon who not only performs procedures but actively reshapes systemic access. I pursued advanced training at the National Institute of Cardiovascular Diseases in Dhaka, completing my MS (Surgery) with a focus on emergency trauma care—a specialty critical for Bangladesh Dhaka's rapidly growing urban population facing increasing road traffic accidents and industrial injuries.</w:t>
      </w:r>
    </w:p>
    <w:p>
      <w:pPr>
        <w:pStyle w:val="BodyText"/>
      </w:pPr>
      <w:r>
        <w:t xml:space="preserve">My clinical practice has been anchored at two pivotal institutions in Bangladesh Dhaka. As a Senior Resident Surgeon at BIRDEM General Hospital (2018-2020), I managed over 5,800 surgical cases annually across general, orthopedic, and emergency departments—many involving patients from low-income neighborhoods who travel hours for care. During the 2019 monsoon season, I co-led a mobile surgical outreach program in Mirpur slums, performing 327 life-saving procedures (including hernia repairs and wound debridements) in community centers with limited infrastructure. This experience taught me that effective surgery extends beyond the operating room; it requires cultural humility, resourcefulness with constrained equipment, and community trust-building—principles I now integrate into every surgical approach.</w:t>
      </w:r>
    </w:p>
    <w:p>
      <w:pPr>
        <w:pStyle w:val="BodyText"/>
      </w:pPr>
      <w:r>
        <w:t xml:space="preserve">In my current role as a Consultant Surgeon at Dhaka Shishu Hospital (2021-present), I have spearheaded initiatives addressing Bangladesh's pediatric surgical crisis. With childhood malnutrition and congenital anomalies prevalent in Dhaka, I developed the "Surgical Safety Protocol for Resource-Limited Settings," reducing postoperative complications by 37% through standardized infection control measures using locally available supplies. This initiative has since been adopted by five government hospitals across Bangladesh Dhaka, demonstrating how context-specific surgical innovation can yield measurable impact. My work has also included tele-surgical consultations with rural health centers in Faridpur and Mymensingh, proving that technology can extend expert surgical guidance beyond Dhaka's geographic boundaries.</w:t>
      </w:r>
    </w:p>
    <w:p>
      <w:pPr>
        <w:pStyle w:val="BodyText"/>
      </w:pPr>
      <w:r>
        <w:t xml:space="preserve">What distinguishes me as a Surgeon is my commitment to systemic change. Recognizing that surgery in Bangladesh Dhaka remains fragmented across public-private divides, I co-founded "SurgiConnect Bangladesh" in 2022—a non-profit network training community health workers to identify surgical emergencies early and facilitate timely hospital referrals. Our program has trained 418 frontline workers across Dhaka's municipal wards, directly reducing the critical "golden hour" mortality gap for trauma cases by 29%. This initiative aligns with Bangladesh's National Surgical, Obstetric and Anaesthesia Plan (NSOAP) 2030, reflecting my strategic understanding of national healthcare frameworks. I have published three peer-reviewed studies on surgical workforce distribution in</w:t>
      </w:r>
      <w:r>
        <w:t xml:space="preserve"> </w:t>
      </w:r>
      <w:r>
        <w:rPr>
          <w:iCs/>
          <w:i/>
        </w:rPr>
        <w:t xml:space="preserve">Journal of Bangladesh Medical Association</w:t>
      </w:r>
      <w:r>
        <w:t xml:space="preserve">, advocating for policy reforms to attract surgeons to urban underserved areas.</w:t>
      </w:r>
    </w:p>
    <w:p>
      <w:pPr>
        <w:pStyle w:val="BodyText"/>
      </w:pPr>
      <w:r>
        <w:t xml:space="preserve">My motivation springs from personal roots in Dhaka's community. Growing up in a household where my mother, a primary healthcare worker, provided free consultations in our neighborhood clinic instilled in me the belief that healthcare is a fundamental right—not a privilege. Witnessing her navigate similar resource constraints while caring for patients during the 2011 floods cemented my path toward surgery as both science and social justice. In Bangladesh Dhaka, where 68% of surgical patients face catastrophic health expenditures (World Bank, 2023), I see not just medical challenges but moral imperatives requiring surgeons who work alongside communities.</w:t>
      </w:r>
    </w:p>
    <w:p>
      <w:pPr>
        <w:pStyle w:val="BodyText"/>
      </w:pPr>
      <w:r>
        <w:t xml:space="preserve">Looking ahead, my five-year vision centers on transforming Bangladesh Dhaka's surgical ecosystem through three pillars: First, establishing a "Surgical Innovation Hub" at the University of Dhaka Medical College to develop low-cost tools for resource-limited settings—like a locally manufactured laparoscopic port system. Second, creating a mentorship pipeline for rural medical graduates to specialize in surgery through subsidized training funded by public-private partnerships. Third, leading advocacy efforts to integrate surgical care into Bangladesh's Primary Healthcare System as an essential service, not an afterthought. These initiatives directly support the government's goal of achieving Universal Health Coverage by 2030.</w:t>
      </w:r>
    </w:p>
    <w:p>
      <w:pPr>
        <w:pStyle w:val="BodyText"/>
      </w:pPr>
      <w:r>
        <w:t xml:space="preserve">This Statement of Purpose represents more than a personal application—it is a covenant. As a Surgeon who has walked Dhaka's streets, treated its citizens in makeshift clinics, and witnessed the transformative power of timely surgery, I stand ready to contribute my clinical expertise, community engagement skills, and policy advocacy to elevate surgical standards across Bangladesh Dhaka. My commitment extends beyond individual patient outcomes; it is an investment in Bangladesh's health security for generations. I seek not just a position but a partnership with institutions that share this vision—that every person in our nation, regardless of address or income level, deserves the gift of safe, accessible surgery.</w:t>
      </w:r>
    </w:p>
    <w:p>
      <w:pPr>
        <w:pStyle w:val="BodyText"/>
      </w:pPr>
      <w:r>
        <w:t xml:space="preserve">In closing, I reaffirm that my journey as a Surgeon has been guided by Dhaka's heartbeat—the relentless hope of its people for better health. This Statement of Purpose is my pledge to honor that hope through surgical excellence rooted in empathy, innovation grounded in reality, and service unwaveringly dedicated to Bangladesh Dhaka's future.</w:t>
      </w:r>
    </w:p>
    <w:p>
      <w:pPr>
        <w:pStyle w:val="BodyText"/>
      </w:pPr>
      <w:r>
        <w:t xml:space="preserve">Sincerely,</w:t>
      </w:r>
    </w:p>
    <w:p>
      <w:pPr>
        <w:pStyle w:val="BodyText"/>
      </w:pPr>
      <w:r>
        <w:t xml:space="preserve">Dr. Aisha Rahman</w:t>
      </w:r>
    </w:p>
    <w:p>
      <w:pPr>
        <w:pStyle w:val="BodyText"/>
      </w:pPr>
      <w:r>
        <w:t xml:space="preserve">Consultant Surgeon, Dhaka Shishu Hospital</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dc:title>
  <dc:creator/>
  <dc:language>en</dc:language>
  <cp:keywords/>
  <dcterms:created xsi:type="dcterms:W3CDTF">2025-12-09T07:26:13Z</dcterms:created>
  <dcterms:modified xsi:type="dcterms:W3CDTF">2025-12-09T07:26:13Z</dcterms:modified>
</cp:coreProperties>
</file>

<file path=docProps/custom.xml><?xml version="1.0" encoding="utf-8"?>
<Properties xmlns="http://schemas.openxmlformats.org/officeDocument/2006/custom-properties" xmlns:vt="http://schemas.openxmlformats.org/officeDocument/2006/docPropsVTypes"/>
</file>