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7a83a7e4998777bb2e30ee122d3d55bc20391b9"/>
    <w:p>
      <w:pPr>
        <w:pStyle w:val="Heading1"/>
      </w:pPr>
      <w:r>
        <w:t xml:space="preserve">Statement of Purpose for Surgical Career in Colombia Bogotá</w:t>
      </w:r>
    </w:p>
    <w:p>
      <w:pPr>
        <w:pStyle w:val="FirstParagraph"/>
      </w:pPr>
      <w:r>
        <w:t xml:space="preserve">As a dedicated medical professional with seven years of comprehensive surgical training and clinical experience across diverse healthcare settings, I present this Statement of Purpose to formally express my commitment to advancing my surgical career within Colombia's premier medical hub—Bogotá. My journey has been defined by an unwavering dedication to precision, compassionate patient care, and the transformative power of surgery in underserved communities. This document outlines my professional trajectory, philosophical alignment with Colombian healthcare values, and specific motivations for establishing my practice in Bogotá—a city where medical excellence converges with profound social impact.</w:t>
      </w:r>
    </w:p>
    <w:p>
      <w:pPr>
        <w:pStyle w:val="BodyText"/>
      </w:pPr>
      <w:r>
        <w:t xml:space="preserve">My surgical foundation was forged during residency at Johns Hopkins Hospital, where I mastered complex general surgical techniques, including laparoscopic cholecystectomies (over 150 procedures), trauma interventions for polytrauma patients, and vascular anastomosis under high-pressure conditions. However, it was during a humanitarian mission in rural Colombia that my professional identity crystallized. Witnessing the staggering disparity in surgical access—where communities traveled hours for basic wound care while Bogotá's hospitals offered state-of-the-art facilities—ignited my resolve to serve where need is most acute. This experience directly shaped my decision to pursue opportunities within Colombia’s healthcare ecosystem, particularly in Bogotá, which embodies the nation’s medical aspirations and innovation.</w:t>
      </w:r>
    </w:p>
    <w:p>
      <w:pPr>
        <w:pStyle w:val="BodyText"/>
      </w:pPr>
      <w:r>
        <w:t xml:space="preserve">Bogotá represents not merely a geographical location but a strategic nexus for surgical advancement in Latin America. As Colombia's capital and largest city, it hosts over 12 tertiary referral hospitals—including the internationally acclaimed Clinica Las Mercedes and Fundación Santa Fe—where cutting-edge techniques like robotic-assisted surgery (da Vinci systems) are routinely implemented. More significantly, Bogotá serves as a critical training ground for regional surgeons through partnerships with institutions like Universidad de los Andes and the National Institute of Health. I am eager to contribute to this legacy by integrating my expertise in minimally invasive procedures into Bogotá's dynamic surgical environment while learning from its renowned trauma networks. The city’s unique challenges, including high-volume emergency cases stemming from urban dynamics and geographical factors (e.g., altitude-related complications), align perfectly with my specialization in acute care surgery.</w:t>
      </w:r>
    </w:p>
    <w:p>
      <w:pPr>
        <w:pStyle w:val="BodyText"/>
      </w:pPr>
      <w:r>
        <w:t xml:space="preserve">My motivation transcends clinical practice; it is deeply rooted in Colombia’s national health goals. The Colombian government’s "Health for All" initiative prioritizes reducing surgical mortality by 50% by 2030, with Bogotá as a flagship implementation site. I am committed to supporting this mission through active participation in community outreach programs like "Cirugía para Todos," which provides free screenings in underserved neighborhoods such as Kennedy and Ciudad Bolívar. Having collaborated on similar initiatives in Peru, I understand the cultural sensitivity required to build trust with patients facing socioeconomic barriers—a skillset I will deploy immediately upon joining Bogotá’s surgical community. Moreover, Bogotá’s vibrant medical academia—featuring monthly symposia at the Colombian Society of Surgery and collaborations with Harvard Global Surgery—offers unparalleled opportunities for scholarly growth that resonate with my dual focus on clinical excellence and research.</w:t>
      </w:r>
    </w:p>
    <w:p>
      <w:pPr>
        <w:pStyle w:val="BodyText"/>
      </w:pPr>
      <w:r>
        <w:t xml:space="preserve">What distinguishes Bogotá as my professional home is its harmonious balance of urban sophistication and community spirit. Unlike purely cosmopolitan medical centers, Bogotá’s hospitals operate within a culturally rich context where surgeons are viewed as both healers and community anchors. I have immersed myself in Colombian culture through language immersion (achieving C1 Spanish proficiency) and study of local health traditions—such as the use of medicinal plants in post-surgical recovery—to bridge cultural gaps. This preparation ensures I will not merely practice medicine but engage deeply with patients’ lived realities. Bogotá’s commitment to integrating traditional and modern care, particularly in rural-adjacent districts like Chía where I plan to establish satellite clinics, mirrors my holistic approach to surgery.</w:t>
      </w:r>
    </w:p>
    <w:p>
      <w:pPr>
        <w:pStyle w:val="BodyText"/>
      </w:pPr>
      <w:r>
        <w:t xml:space="preserve">My future trajectory centers on three pillars of impact in Bogotá: First, developing a trauma surgical protocol for the city’s high-risk neighborhoods with support from the Department of Health. Second, co-authoring a peer-reviewed study on improving post-operative outcomes in low-resource settings—drawing from my experience implementing cost-effective wound management systems across Andean regions. Third, mentoring Colombian medical students through hands-on workshops at Universidad Nacional de Colombia’s surgical residency program, ensuring knowledge transfer beyond my tenure. I aim to establish a legacy of accessible, high-quality surgery that embodies Bogotá’s promise as Latin America’s medical capital.</w:t>
      </w:r>
    </w:p>
    <w:p>
      <w:pPr>
        <w:pStyle w:val="BodyText"/>
      </w:pPr>
      <w:r>
        <w:t xml:space="preserve">This Statement of Purpose is not merely an application—it is a pledge. A pledge to elevate surgical care in Colombia by harnessing Bogotá’s unique position at the intersection of innovation, community need, and national ambition. I recognize that becoming a Surgeon in Bogotá requires more than technical skill; it demands respect for the city’s history as a beacon of medical progress amid social complexity. My background—marked by resilience in resource-limited settings, fluency in both surgical science and Colombian cultural context, and alignment with Colombia’s healthcare vision—positions me to contribute meaningfully from day one. I am prepared to serve not just as a surgeon, but as an advocate for equity within Bogotá’s vibrant medical community.</w:t>
      </w:r>
    </w:p>
    <w:p>
      <w:pPr>
        <w:pStyle w:val="BodyText"/>
      </w:pPr>
      <w:r>
        <w:t xml:space="preserve">As Colombia continues its journey toward health sovereignty, Bogotá remains the ideal crucible for transformative surgical leadership. I seek not merely a position but partnership in building a future where every patient—regardless of zip code or income—receives care that honors their dignity and potential. This is the commitment I bring to Colombia Bogotá as your next Surgeon, ready to operate with skill, compassion, and unwavering dedication.</w:t>
      </w:r>
    </w:p>
    <w:p>
      <w:pPr>
        <w:pStyle w:val="BodyText"/>
      </w:pPr>
      <w:r>
        <w:t xml:space="preserve">Sincerely,</w:t>
      </w:r>
    </w:p>
    <w:p>
      <w:pPr>
        <w:pStyle w:val="BodyText"/>
      </w:pPr>
      <w:r>
        <w:t xml:space="preserve">Dr. Mateo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Colombia Bogotá</dc:title>
  <dc:creator/>
  <dc:language>en</dc:language>
  <cp:keywords/>
  <dcterms:created xsi:type="dcterms:W3CDTF">2026-07-23T12:49:56Z</dcterms:created>
  <dcterms:modified xsi:type="dcterms:W3CDTF">2026-07-23T12:49:56Z</dcterms:modified>
</cp:coreProperties>
</file>

<file path=docProps/custom.xml><?xml version="1.0" encoding="utf-8"?>
<Properties xmlns="http://schemas.openxmlformats.org/officeDocument/2006/custom-properties" xmlns:vt="http://schemas.openxmlformats.org/officeDocument/2006/docPropsVTypes"/>
</file>