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Surgical</w:t>
      </w:r>
      <w:r>
        <w:t xml:space="preserve"> </w:t>
      </w:r>
      <w:r>
        <w:t xml:space="preserve">Career</w:t>
      </w:r>
      <w:r>
        <w:t xml:space="preserve"> </w:t>
      </w:r>
      <w:r>
        <w:t xml:space="preserve">in</w:t>
      </w:r>
      <w:r>
        <w:t xml:space="preserve"> </w:t>
      </w:r>
      <w:r>
        <w:t xml:space="preserve">Germany</w:t>
      </w:r>
      <w:r>
        <w:t xml:space="preserve"> </w:t>
      </w:r>
      <w:r>
        <w:t xml:space="preserve">Munich</w:t>
      </w:r>
    </w:p>
    <w:bookmarkStart w:id="25" w:name="Xc1a1996d3706166872aedc0d60ee3e88c9706a0"/>
    <w:p>
      <w:pPr>
        <w:pStyle w:val="Heading1"/>
      </w:pPr>
      <w:r>
        <w:t xml:space="preserve">Statement of Purpose for Surgical Career in Germany Munich</w:t>
      </w:r>
    </w:p>
    <w:p>
      <w:pPr>
        <w:pStyle w:val="FirstParagraph"/>
      </w:pPr>
      <w:r>
        <w:t xml:space="preserve">I am writing this Statement of Purpose to formally express my unwavering commitment to advancing my surgical career within the prestigious healthcare ecosystem of Germany, with a specific focus on Munich. As an accomplished Surgeon with eight years of comprehensive clinical experience across diverse surgical specialties, I have meticulously researched Germany’s medical excellence and identified Munich as the optimal environment where I can contribute meaningfully to patient care while further developing my expertise under world-class mentorship.</w:t>
      </w:r>
    </w:p>
    <w:bookmarkStart w:id="20" w:name="X2447c7d9117a075fc3ba3e55b69c95c1bfdf566"/>
    <w:p>
      <w:pPr>
        <w:pStyle w:val="Heading2"/>
      </w:pPr>
      <w:r>
        <w:t xml:space="preserve">Foundational Surgical Expertise and Professional Evolution</w:t>
      </w:r>
    </w:p>
    <w:p>
      <w:pPr>
        <w:pStyle w:val="FirstParagraph"/>
      </w:pPr>
      <w:r>
        <w:t xml:space="preserve">My surgical journey began at the National University of Singapore, where I graduated with honors in Medicine (MBBS). During my surgical residency at Singapore General Hospital, I performed over 1,200 procedures spanning general surgery, laparoscopic interventions, and emergency trauma care. This period forged my core philosophy: that exceptional surgery transcends technical skill to encompass holistic patient-centered care. My experience with high-volume trauma cases—particularly in the emergency department where we managed 35+ critical patients weekly—cultivated my ability to maintain composure under pressure while making split-second decisions that directly impacted survival rates.</w:t>
      </w:r>
    </w:p>
    <w:bookmarkEnd w:id="20"/>
    <w:bookmarkStart w:id="21" w:name="the-compelling-appeal-of-germany-munich"/>
    <w:p>
      <w:pPr>
        <w:pStyle w:val="Heading2"/>
      </w:pPr>
      <w:r>
        <w:t xml:space="preserve">The Compelling Appeal of Germany Munich</w:t>
      </w:r>
    </w:p>
    <w:p>
      <w:pPr>
        <w:pStyle w:val="FirstParagraph"/>
      </w:pPr>
      <w:r>
        <w:t xml:space="preserve">Germany’s healthcare system represents the pinnacle of medical precision and ethical practice, but it is Munich specifically that resonates with my professional aspirations. As the capital of Bavaria, Munich harmonizes cutting-edge medical infrastructure with a vibrant cultural landscape—offering an unparalleled environment where surgical innovation thrives alongside intellectual rigor. I am particularly drawn to institutions like LMU Klinikum and Klinikum der Universität München (KUM), renowned for their pioneering work in minimally invasive surgery and robotics. The city’s commitment to evidence-based medicine, coupled with its robust research funding from organizations like the German Research Foundation (DFG), aligns perfectly with my goal to contribute to surgical advancements while learning from luminaries in the field.</w:t>
      </w:r>
    </w:p>
    <w:p>
      <w:pPr>
        <w:pStyle w:val="BodyText"/>
      </w:pPr>
      <w:r>
        <w:t xml:space="preserve">Munich’s unique positioning as a global hub for medical technology further excites me. Companies like Siemens Healthineers and innovative startups in Munich’s "MedTech Valley" are revolutionizing surgical tools and imaging systems—creating opportunities for collaborative development I cannot access elsewhere. My recent visit to the Deutsches Museum's medical section deepened my appreciation for Germany’s historical commitment to medical progress, from Lister’s antiseptic principles to modern AI-assisted surgery. This legacy compels me to join Munich’s surgical community as both a practitioner and an active participant in its future evolution.</w:t>
      </w:r>
    </w:p>
    <w:bookmarkEnd w:id="21"/>
    <w:bookmarkStart w:id="22" w:name="alignment-with-german-medical-standards"/>
    <w:p>
      <w:pPr>
        <w:pStyle w:val="Heading2"/>
      </w:pPr>
      <w:r>
        <w:t xml:space="preserve">Alignment with German Medical Standards</w:t>
      </w:r>
    </w:p>
    <w:p>
      <w:pPr>
        <w:pStyle w:val="FirstParagraph"/>
      </w:pPr>
      <w:r>
        <w:t xml:space="preserve">I have diligently prepared to meet Germany’s rigorous medical standards. I am currently completing the German Medical License (Approbation) process through the Bavarian State Ministry of Health, having successfully passed the Fächerprüfung (specialty examination) in General Surgery. My proficiency in German—achieved through intensive study at Goethe-Institut Munich and validated by a TestDaF 4 certificate—ensures seamless communication with patients and colleagues. I also hold certifications in Advanced Trauma Life Support (ATLS) and Basic Life Support (BLS), which are essential for Germany’s emergency response protocols.</w:t>
      </w:r>
    </w:p>
    <w:p>
      <w:pPr>
        <w:pStyle w:val="BodyText"/>
      </w:pPr>
      <w:r>
        <w:t xml:space="preserve">Critically, I embrace Germany’s distinctive medical culture where patient autonomy is paramount, and surgical decisions prioritize informed consent above all. During my training in Singapore, I observed that Western patient-centered models often contrast with hierarchical approaches elsewhere—making Germany’s collaborative framework exceptionally appealing. In Munich hospitals like Klinikum Grosshadern, surgeons work as interdisciplinary teams where anesthesiologists, nurses, and specialists co-create treatment plans—a model I actively seek to integrate into my practice.</w:t>
      </w:r>
    </w:p>
    <w:bookmarkEnd w:id="22"/>
    <w:bookmarkStart w:id="23" w:name="Xa15f80081870d7482dcf505953c0d7e29c2eade"/>
    <w:p>
      <w:pPr>
        <w:pStyle w:val="Heading2"/>
      </w:pPr>
      <w:r>
        <w:t xml:space="preserve">Contributing to Germany Munich’s Surgical Future</w:t>
      </w:r>
    </w:p>
    <w:p>
      <w:pPr>
        <w:pStyle w:val="FirstParagraph"/>
      </w:pPr>
      <w:r>
        <w:t xml:space="preserve">Beyond patient care, I intend to actively contribute to Munich’s surgical ecosystem. My research on "AI-Driven Predictive Modeling for Laparoscopic Complications," presented at the 2023 International Conference of Minimally Invasive Surgery, directly supports Germany’s Digital Health Act initiatives. I plan to collaborate with institutions like the Institute for Medical Robotics at TUM (Technical University of Munich) to refine surgical navigation systems—addressing a critical need identified in Germany’s 2024 National Health Report on aging populations requiring complex procedures.</w:t>
      </w:r>
    </w:p>
    <w:p>
      <w:pPr>
        <w:pStyle w:val="BodyText"/>
      </w:pPr>
      <w:r>
        <w:t xml:space="preserve">I am also deeply committed to fostering cross-cultural understanding within German healthcare. Having served as a volunteer surgeon at refugee health clinics in Singapore, I developed skills in delivering culturally sensitive care—a value I will champion at Munich’s diverse hospitals, where over 20% of patients speak languages other than German. This aligns with Munich’s "Integration through Health" initiative, which prioritizes inclusive medical services for immigrants.</w:t>
      </w:r>
    </w:p>
    <w:bookmarkEnd w:id="23"/>
    <w:bookmarkStart w:id="24" w:name="X65d72c021fddb1fc0b022ba2fcea8d0a2f7a7e0"/>
    <w:p>
      <w:pPr>
        <w:pStyle w:val="Heading2"/>
      </w:pPr>
      <w:r>
        <w:t xml:space="preserve">Conclusion: A Lifelong Commitment to Excellence</w:t>
      </w:r>
    </w:p>
    <w:p>
      <w:pPr>
        <w:pStyle w:val="FirstParagraph"/>
      </w:pPr>
      <w:r>
        <w:t xml:space="preserve">This Statement of Purpose encapsulates my profound dedication to becoming a Surgeon who embodies the highest standards of German medical practice within Munich’s dynamic healthcare landscape. I envision myself not merely as an employee but as a lifelong contributor to institutions like the University Hospital Munich—where innovation meets compassionate care. My surgical career has been purposefully shaped by three imperatives: technical mastery, ethical integrity, and cultural empathy—all of which find their natural home in Germany Munich.</w:t>
      </w:r>
    </w:p>
    <w:p>
      <w:pPr>
        <w:pStyle w:val="BodyText"/>
      </w:pPr>
      <w:r>
        <w:t xml:space="preserve">I am confident that my background in high-stakes surgical environments, my preparedness for German licensing protocols, and my passion for Munich’s medical community position me to immediately enhance patient outcomes while advancing the field. As I prepare to bring my skills to Germany Munich—a city where history of surgical excellence meets future-oriented innovation—I stand ready to contribute not just as a Surgeon, but as an advocate for the highest ideals of global medicine.</w:t>
      </w:r>
    </w:p>
    <w:p>
      <w:pPr>
        <w:pStyle w:val="BodyText"/>
      </w:pPr>
      <w:r>
        <w:t xml:space="preserve">Respectfully submitted,</w:t>
      </w:r>
    </w:p>
    <w:p>
      <w:pPr>
        <w:pStyle w:val="BodyText"/>
      </w:pPr>
      <w:r>
        <w:t xml:space="preserve">Dr. Aris Thorne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Surgical Career in Germany Munich</dc:title>
  <dc:creator/>
  <dc:language>en</dc:language>
  <cp:keywords/>
  <dcterms:created xsi:type="dcterms:W3CDTF">2026-07-21T01:38:22Z</dcterms:created>
  <dcterms:modified xsi:type="dcterms:W3CDTF">2026-07-21T01:38:22Z</dcterms:modified>
</cp:coreProperties>
</file>

<file path=docProps/custom.xml><?xml version="1.0" encoding="utf-8"?>
<Properties xmlns="http://schemas.openxmlformats.org/officeDocument/2006/custom-properties" xmlns:vt="http://schemas.openxmlformats.org/officeDocument/2006/docPropsVTypes"/>
</file>