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Surgeon</w:t>
      </w:r>
      <w:r>
        <w:t xml:space="preserve"> </w:t>
      </w:r>
      <w:r>
        <w:t xml:space="preserve">for</w:t>
      </w:r>
      <w:r>
        <w:t xml:space="preserve"> </w:t>
      </w:r>
      <w:r>
        <w:t xml:space="preserve">Myanmar</w:t>
      </w:r>
      <w:r>
        <w:t xml:space="preserve"> </w:t>
      </w:r>
      <w:r>
        <w:t xml:space="preserve">Yangon</w:t>
      </w:r>
    </w:p>
    <w:bookmarkStart w:id="20" w:name="X7f8210446472f1fb0488121a07060083f60f26a"/>
    <w:p>
      <w:pPr>
        <w:pStyle w:val="Heading1"/>
      </w:pPr>
      <w:r>
        <w:t xml:space="preserve">Statement of Purpose: Advancing Surgical Excellence in Myanmar Yangon</w:t>
      </w:r>
    </w:p>
    <w:p>
      <w:pPr>
        <w:pStyle w:val="FirstParagraph"/>
      </w:pPr>
      <w:r>
        <w:t xml:space="preserve">As a dedicated and compassionate Surgeon with over a decade of clinical experience across diverse healthcare settings, I am writing this Statement of Purpose to express my profound commitment to serving the people of Myanmar Yangon. My journey in surgical medicine has been driven by an unwavering belief that quality healthcare is a fundamental human right—not merely a privilege for the few. Myanmar Yangon, as the nation's largest city and economic hub, presents both extraordinary challenges and unparalleled opportunities to transform surgical care for underserved communities. This Statement of Purpose outlines my professional trajectory, clinical philosophy, and resolute dedication to contributing meaningfully to Yangon’s healthcare ecosystem.</w:t>
      </w:r>
    </w:p>
    <w:p>
      <w:pPr>
        <w:pStyle w:val="BodyText"/>
      </w:pPr>
      <w:r>
        <w:t xml:space="preserve">My surgical training began at the prestigious University of Medicine 1 in Yangon during my medical studies, where I developed a deep appreciation for the cultural context of patient care in Myanmar. This foundation was strengthened through my residency at King Chulalongkorn Memorial Hospital in Bangkok, where I honed advanced laparoscopic and trauma surgery skills while managing complex cases often overlooked in resource-limited settings. My subsequent fellowship at Johns Hopkins Hospital immersed me in evidence-based surgical innovation, yet it was the stark contrast between high-resource and low-resource surgical environments that crystallized my purpose: to bridge this gap in Myanmar Yangon, where access to specialized surgical care remains critically limited.</w:t>
      </w:r>
    </w:p>
    <w:p>
      <w:pPr>
        <w:pStyle w:val="BodyText"/>
      </w:pPr>
      <w:r>
        <w:t xml:space="preserve">During my tenure as a Surgical Specialist at Rangoon General Hospital, I witnessed firsthand the devastating consequences of delayed interventions—children with preventable congenital conditions, women suffering from untreated obstetric fistulas, and trauma victims whose lives could be saved with timely surgical access. In Yangon alone, over 65% of the population lacks regular access to surgical services due to geographical barriers and financial constraints. This reality ignited my determination to move beyond individual patient care toward systemic change. I have since spearheaded mobile surgical clinics in rural Ayeyarwady Region, performing over 1,200 life-saving procedures while training local nurses in postoperative wound management—a model I am prepared to adapt for Yangon’s urban underserved populations.</w:t>
      </w:r>
    </w:p>
    <w:p>
      <w:pPr>
        <w:pStyle w:val="BodyText"/>
      </w:pPr>
      <w:r>
        <w:t xml:space="preserve">My approach as a Surgeon is rooted in three pillars: clinical excellence, cultural humility, and sustainable capacity building. I have published research on "Cost-Effective Surgical Models for Low-Resource Urban Settings" in the *Journal of Global Surgery*, advocating for task-shifting protocols that empower community health workers to identify surgical emergencies early. In Myanmar Yangon, I propose implementing a similar framework: partnering with local NGOs like the Myanmar Medical Association to establish "Surgical Response Units" within existing community health centers. These units would provide immediate trauma stabilization and referral pathways, reducing the current 72-hour average emergency response time in Yangon’s peripheral townships. Crucially, this initiative prioritizes training Burmese surgical residents in minimally invasive techniques—ensuring long-term self-sufficiency rather than dependency on foreign aid.</w:t>
      </w:r>
    </w:p>
    <w:p>
      <w:pPr>
        <w:pStyle w:val="BodyText"/>
      </w:pPr>
      <w:r>
        <w:t xml:space="preserve">What sets my vision apart is my intimate understanding of Myanmar’s socio-cultural fabric. I speak fluent Burmese and am deeply familiar with the community-based healing practices that coexist with modern medicine. In Yangon, where traditional medicine often precedes hospital visits, I have developed protocols integrating cultural sensitivity into surgical consultations—such as involving family elders in preoperative discussions to alleviate patient anxiety and improve consent rates. This approach aligns perfectly with Myanmar’s national health strategy for "People-Centered Care," which explicitly calls for respecting traditional healing systems while advancing biomedical standards.</w:t>
      </w:r>
    </w:p>
    <w:p>
      <w:pPr>
        <w:pStyle w:val="BodyText"/>
      </w:pPr>
      <w:r>
        <w:t xml:space="preserve">My commitment extends beyond the operating room. I have secured $150,000 in seed funding from the International Federation of Surgeons to establish a Surgical Simulation Center at Yangon’s University of Medicine 1 campus. This facility will train 30 new surgeons annually using locally sourced mannequins and virtual reality tools, addressing the critical shortage of trained personnel (only 2.5 surgeons per 100,000 people in Myanmar versus WHO’s recommended minimum of 24). The center will also host quarterly workshops on ethical surgical practice—a response to recent concerns about medical tourism exploitation that have eroded public trust in private hospitals across Yangon.</w:t>
      </w:r>
    </w:p>
    <w:p>
      <w:pPr>
        <w:pStyle w:val="BodyText"/>
      </w:pPr>
      <w:r>
        <w:t xml:space="preserve">Looking ahead, I envision a future where Yangon becomes a regional benchmark for equitable surgical care. Within five years, I aim to reduce preventable surgical mortality by 40% through my proposed "Yangon Surgical Access Initiative," which includes:</w:t>
      </w:r>
    </w:p>
    <w:p>
      <w:pPr>
        <w:numPr>
          <w:ilvl w:val="0"/>
          <w:numId w:val="1001"/>
        </w:numPr>
        <w:pStyle w:val="Compact"/>
      </w:pPr>
      <w:r>
        <w:rPr>
          <w:bCs/>
          <w:b/>
        </w:rPr>
        <w:t xml:space="preserve">Expanding emergency referral networks</w:t>
      </w:r>
      <w:r>
        <w:t xml:space="preserve"> </w:t>
      </w:r>
      <w:r>
        <w:t xml:space="preserve">to connect 20 community clinics with Yangon General Hospital’s trauma unit via ambulance partnerships.</w:t>
      </w:r>
    </w:p>
    <w:p>
      <w:pPr>
        <w:numPr>
          <w:ilvl w:val="0"/>
          <w:numId w:val="1001"/>
        </w:numPr>
        <w:pStyle w:val="Compact"/>
      </w:pPr>
      <w:r>
        <w:rPr>
          <w:bCs/>
          <w:b/>
        </w:rPr>
        <w:t xml:space="preserve">Implementing tele-surgical mentorship</w:t>
      </w:r>
      <w:r>
        <w:t xml:space="preserve"> </w:t>
      </w:r>
      <w:r>
        <w:t xml:space="preserve">with international partners to guide complex cases in real-time, reducing unnecessary patient transfers.</w:t>
      </w:r>
    </w:p>
    <w:p>
      <w:pPr>
        <w:numPr>
          <w:ilvl w:val="0"/>
          <w:numId w:val="1001"/>
        </w:numPr>
        <w:pStyle w:val="Compact"/>
      </w:pPr>
      <w:r>
        <w:rPr>
          <w:bCs/>
          <w:b/>
        </w:rPr>
        <w:t xml:space="preserve">Advocating for policy reforms</w:t>
      </w:r>
      <w:r>
        <w:t xml:space="preserve"> </w:t>
      </w:r>
      <w:r>
        <w:t xml:space="preserve">to include essential surgical services in Myanmar’s National Health Insurance Scheme, ensuring affordability.</w:t>
      </w:r>
    </w:p>
    <w:p>
      <w:pPr>
        <w:pStyle w:val="FirstParagraph"/>
      </w:pPr>
      <w:r>
        <w:t xml:space="preserve">The people of Yangon deserve not just surgery—they deserve hope. As a Surgeon who has walked the wards of both Western teaching hospitals and rural Burmese clinics, I know that technical skill alone cannot heal communities. It requires empathy forged through shared understanding—a connection I have cultivated over years in Myanmar’s heartland. My Statement of Purpose is more than an application; it is a pledge to stand with Yangon’s citizens as they rebuild health equity, one incision at a time.</w:t>
      </w:r>
    </w:p>
    <w:p>
      <w:pPr>
        <w:pStyle w:val="BodyText"/>
      </w:pPr>
      <w:r>
        <w:t xml:space="preserve">I am ready to bring my expertise, cultural fluency, and unwavering dedication to the surgical teams of Yangon. I seek not just employment but partnership in transforming Myanmar’s healthcare landscape. Together, we can make Yangon a symbol of what is possible when compassion meets competence—and where every citizen has access to the life-saving care they deserve.</w:t>
      </w:r>
    </w:p>
    <w:p>
      <w:pPr>
        <w:pStyle w:val="BodyText"/>
      </w:pPr>
      <w:r>
        <w:t xml:space="preserve">Respectfully submitted,</w:t>
      </w:r>
    </w:p>
    <w:p>
      <w:pPr>
        <w:pStyle w:val="BodyText"/>
      </w:pPr>
      <w:r>
        <w:t xml:space="preserve">[Your Name]</w:t>
      </w:r>
    </w:p>
    <w:p>
      <w:pPr>
        <w:pStyle w:val="BodyText"/>
      </w:pPr>
      <w:r>
        <w:t xml:space="preserve">Board-Certified General Surgeon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Surgeon for Myanmar Yangon</dc:title>
  <dc:creator/>
  <dc:language>en</dc:language>
  <cp:keywords/>
  <dcterms:created xsi:type="dcterms:W3CDTF">2026-07-21T03:57:03Z</dcterms:created>
  <dcterms:modified xsi:type="dcterms:W3CDTF">2026-07-21T03:57:03Z</dcterms:modified>
</cp:coreProperties>
</file>

<file path=docProps/custom.xml><?xml version="1.0" encoding="utf-8"?>
<Properties xmlns="http://schemas.openxmlformats.org/officeDocument/2006/custom-properties" xmlns:vt="http://schemas.openxmlformats.org/officeDocument/2006/docPropsVTypes"/>
</file>