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ad973abc541c5aba8bf3e2f8d7df9bdfa9cbb43"/>
    <w:p>
      <w:pPr>
        <w:pStyle w:val="Heading1"/>
      </w:pPr>
      <w:r>
        <w:t xml:space="preserve">Statement of Purpose: Pursuing Excellence in Surgical Medicine at Seoul's Premier Healthcare Institutions</w:t>
      </w:r>
    </w:p>
    <w:p>
      <w:pPr>
        <w:pStyle w:val="FirstParagraph"/>
      </w:pPr>
      <w:r>
        <w:t xml:space="preserve">As I prepare to embark on the next phase of my surgical career, I write with profound enthusiasm for the opportunity to contribute my expertise as a Board-Certified Surgeon within South Korea's advanced healthcare ecosystem, specifically in the dynamic metropolis of Seoul. This Statement of Purpose articulates my professional journey, alignment with South Korea's medical priorities, and unwavering commitment to elevating surgical care in one of Asia's most innovative urban centers.</w:t>
      </w:r>
    </w:p>
    <w:bookmarkStart w:id="20" w:name="Xcf1b740d543cefd9b8fc7b1be85798beb8929a3"/>
    <w:p>
      <w:pPr>
        <w:pStyle w:val="Heading2"/>
      </w:pPr>
      <w:r>
        <w:t xml:space="preserve">Foundational Commitment to Surgical Excellence</w:t>
      </w:r>
    </w:p>
    <w:p>
      <w:pPr>
        <w:pStyle w:val="FirstParagraph"/>
      </w:pPr>
      <w:r>
        <w:t xml:space="preserve">My surgical career began with a foundational commitment at [Your Medical School/Institution], where I honed precision through rigorous training in general surgery, with specialized focus on minimally invasive techniques and trauma management. During my residency at [Hospital Name], I performed over 1,200 complex procedures—ranging from laparoscopic cholecystectomies to emergency thoracic interventions—while consistently receiving commendations for surgical dexterity and patient-centered decision-making. This clinical immersion cemented my belief that true surgical excellence transcends technical skill; it requires cultural intelligence, ethical rigor, and a dedication to community health outcomes. I have since completed advanced fellowship training in [Specific Specialty, e.g., Robotic-Assisted Surgery or Cardiothoracic Surgery] at [Fellowship Institution], where I co-authored three peer-reviewed studies on optimizing post-operative recovery protocols—a skill directly transferable to Seoul's high-volume teaching hospitals.</w:t>
      </w:r>
    </w:p>
    <w:bookmarkEnd w:id="20"/>
    <w:bookmarkStart w:id="21" w:name="X83a29e196a8dd3a158b6270d7615aa041e5666a"/>
    <w:p>
      <w:pPr>
        <w:pStyle w:val="Heading2"/>
      </w:pPr>
      <w:r>
        <w:t xml:space="preserve">Why South Korea? A Convergence of Innovation and Purpose</w:t>
      </w:r>
    </w:p>
    <w:p>
      <w:pPr>
        <w:pStyle w:val="FirstParagraph"/>
      </w:pPr>
      <w:r>
        <w:t xml:space="preserve">My decision to seek surgical practice in South Korea is not merely professional—it is a strategic alignment with the nation's visionary healthcare trajectory. I have closely followed South Korea’s transformation into a global leader in medical technology, particularly its adoption of AI-driven surgical planning systems and its nationwide implementation of telemedicine networks that bridge urban-rural care gaps. Seoul, as the epicenter of this innovation, offers an unparalleled environment where I can contribute to projects like the National Healthcare Innovation Hub’s robotic surgery initiative or the Seoul Metropolitan Government’s Smart Hospital Program. What resonates most deeply is South Korea’s data-driven approach to reducing surgical complication rates—a priority mirrored in my own research on standardized preoperative risk assessment tools. I am eager to collaborate with institutions like Yonsei Severance Hospital or Seoul National University Hospital, where cutting-edge infrastructure meets a population demanding world-class care.</w:t>
      </w:r>
    </w:p>
    <w:bookmarkEnd w:id="21"/>
    <w:bookmarkStart w:id="22" w:name="Xa1b953e2805f0c95f26137b77005475621359d5"/>
    <w:p>
      <w:pPr>
        <w:pStyle w:val="Heading2"/>
      </w:pPr>
      <w:r>
        <w:t xml:space="preserve">Seoul: The Ideal Nexus for Surgical Advancement</w:t>
      </w:r>
    </w:p>
    <w:p>
      <w:pPr>
        <w:pStyle w:val="FirstParagraph"/>
      </w:pPr>
      <w:r>
        <w:t xml:space="preserve">Seoul’s unique healthcare landscape presents an exceptional opportunity to integrate my skills with South Korea’s public health priorities. The city faces dual challenges of an aging demographic (30% over 65 by 2030) and rising demand for complex interventions, particularly in orthopedic and oncological surgery. Having witnessed similar trends in my previous practice, I developed a protocol for streamlined hip replacement workflows that reduced average patient recovery time by 18%—a model I am prepared to adapt to Seoul’s high-traffic hospitals. Beyond clinical needs, Seoul’s cultural emphasis on holistic well-being aligns with my surgical philosophy: treating patients as whole persons, not just cases. I have studied Korean medical ethics frameworks and am actively learning Korean (currently at HSK Level 3) to ensure seamless communication with patients and interdisciplinary teams—critical for building trust in a system where patient autonomy is increasingly valued.</w:t>
      </w:r>
    </w:p>
    <w:bookmarkEnd w:id="22"/>
    <w:bookmarkStart w:id="23" w:name="Xbc759e881c5c02ada1e8679fd5ca9ffd1ae723a"/>
    <w:p>
      <w:pPr>
        <w:pStyle w:val="Heading2"/>
      </w:pPr>
      <w:r>
        <w:t xml:space="preserve">Contributing to South Korea’s Surgical Future</w:t>
      </w:r>
    </w:p>
    <w:p>
      <w:pPr>
        <w:pStyle w:val="FirstParagraph"/>
      </w:pPr>
      <w:r>
        <w:t xml:space="preserve">My proposed contributions extend beyond the operating room. I aim to establish a surgical education initiative targeting medical students at Seoul National University College of Medicine, focusing on evidence-based practice in resource-limited settings—a skill vital for Seoul's public clinics serving diverse socioeconomic groups. Additionally, I plan to collaborate with the Korea Centers for Disease Control and Prevention (KCDC) on data analysis projects to reduce surgical site infection rates, leveraging my experience with national quality registries. South Korea’s ambitious "Healthcare 4.0" strategy prioritizes exactly these intersections of technology, education, and public health—I am ready to be an active participant in this mission.</w:t>
      </w:r>
    </w:p>
    <w:bookmarkEnd w:id="23"/>
    <w:bookmarkStart w:id="24" w:name="X99c524357a2cca00e601c2d07f9e8592dca0bff"/>
    <w:p>
      <w:pPr>
        <w:pStyle w:val="Heading2"/>
      </w:pPr>
      <w:r>
        <w:t xml:space="preserve">Personal Resonance: Embracing Seoul's Spirit</w:t>
      </w:r>
    </w:p>
    <w:p>
      <w:pPr>
        <w:pStyle w:val="FirstParagraph"/>
      </w:pPr>
      <w:r>
        <w:t xml:space="preserve">My admiration for South Korea transcends professional interests. I have long admired the nation’s harmonious blend of technological progress and cultural preservation—from Seoul’s historic Jongmyo Shrine to its futuristic Gangnam district. My volunteer work in Tokyo exposed me to East Asian healthcare values, but Seoul’s vibrant energy—where ancient traditions like Korean medicine coexist with AI diagnostics—feels like a natural home for my career. I am committed to integrating into Seoul life: joining local surgical societies (e.g., the Korean Surgical Society), participating in community health fairs in Itaewon or Gangbuk, and advocating for patient education programs that bridge language barriers. This is not just a job; it’s an invitation to become part of a community that elevates healthcare as a shared cultural value.</w:t>
      </w:r>
    </w:p>
    <w:bookmarkEnd w:id="24"/>
    <w:bookmarkStart w:id="25" w:name="Xf7558447e48e2fdf97183e9a06842abc747dc90"/>
    <w:p>
      <w:pPr>
        <w:pStyle w:val="Heading2"/>
      </w:pPr>
      <w:r>
        <w:t xml:space="preserve">Conclusion: A Lifelong Commitment to Surgical Leadership</w:t>
      </w:r>
    </w:p>
    <w:p>
      <w:pPr>
        <w:pStyle w:val="FirstParagraph"/>
      </w:pPr>
      <w:r>
        <w:t xml:space="preserve">As I finalize my Statement of Purpose, I reflect on the profound privilege of surgery—a discipline where every incision writes a chapter in human resilience. South Korea’s Seoul embodies the perfect convergence of that privilege and purpose: a city demanding surgical excellence while providing the infrastructure and cultural context to nurture it. My training, research, and unwavering dedication position me to not only meet but exceed expectations at institutions serving Seoul’s diverse population. I am eager to bring my technical expertise in [Your Specialty], my passion for surgical innovation, and my deep respect for Korean medical traditions to contribute meaningfully to your healthcare community. The opportunity to practice as a Surgeon in South Korea’s capital is the culmination of years of preparation—a journey I undertake not merely with skill, but with profound gratitude and readiness.</w:t>
      </w:r>
    </w:p>
    <w:p>
      <w:pPr>
        <w:pStyle w:val="BodyText"/>
      </w:pPr>
      <w:r>
        <w:t xml:space="preserve">With sincere dedication,</w:t>
      </w:r>
      <w:r>
        <w:br/>
      </w:r>
      <w:r>
        <w:t xml:space="preserve">[Your Full Name]</w:t>
      </w:r>
      <w:r>
        <w:br/>
      </w:r>
      <w:r>
        <w:t xml:space="preserve">Board-Certified Surgeon | [Your Specialty]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Seoul, South Korea</dc:title>
  <dc:creator/>
  <dc:language>en</dc:language>
  <cp:keywords/>
  <dcterms:created xsi:type="dcterms:W3CDTF">2026-06-02T13:51:42Z</dcterms:created>
  <dcterms:modified xsi:type="dcterms:W3CDTF">2026-06-02T13:51:42Z</dcterms:modified>
</cp:coreProperties>
</file>

<file path=docProps/custom.xml><?xml version="1.0" encoding="utf-8"?>
<Properties xmlns="http://schemas.openxmlformats.org/officeDocument/2006/custom-properties" xmlns:vt="http://schemas.openxmlformats.org/officeDocument/2006/docPropsVTypes"/>
</file>