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d83ecde920fe5d46c1451e3d8bf9ac4e29fc683"/>
    <w:p>
      <w:pPr>
        <w:pStyle w:val="Heading1"/>
      </w:pPr>
      <w:r>
        <w:t xml:space="preserve">Statement of Purpose: Advancing Surgical Excellence in United States San Francisco</w:t>
      </w:r>
    </w:p>
    <w:p>
      <w:pPr>
        <w:pStyle w:val="FirstParagraph"/>
      </w:pPr>
      <w:r>
        <w:t xml:space="preserve">From the moment I first observed a complex abdominal procedure during my medical internship in Mumbai, I knew my destiny lay within the operating room. The precision, empathy, and life-altering impact of surgical intervention captivated me. Today, as I prepare to submit this Statement of Purpose for surgical residency training in San Francisco, California—a city synonymous with medical innovation and compassionate care—I stand at a pivotal moment in my journey to become an exceptional</w:t>
      </w:r>
      <w:r>
        <w:t xml:space="preserve"> </w:t>
      </w:r>
      <w:r>
        <w:rPr>
          <w:bCs/>
          <w:b/>
        </w:rPr>
        <w:t xml:space="preserve">Surgeon</w:t>
      </w:r>
      <w:r>
        <w:t xml:space="preserve"> </w:t>
      </w:r>
      <w:r>
        <w:t xml:space="preserve">dedicated to serving the diverse communities of the United States.</w:t>
      </w:r>
    </w:p>
    <w:bookmarkStart w:id="20" w:name="X1f869c266e0b646cd53422aaab535d0ab3ea978"/>
    <w:p>
      <w:pPr>
        <w:pStyle w:val="Heading2"/>
      </w:pPr>
      <w:r>
        <w:t xml:space="preserve">Educational Foundation and Clinical Mastery</w:t>
      </w:r>
    </w:p>
    <w:p>
      <w:pPr>
        <w:pStyle w:val="FirstParagraph"/>
      </w:pPr>
      <w:r>
        <w:t xml:space="preserve">My surgical odyssey began at King George's Medical University, where I graduated with honors in Medicine (MBBS). I then pursued my General Surgery residency at Apollo Hospitals, where I honed my technical skills across 15 major surgical specialties while managing over 800 complex cases. Key milestones included leading a multidisciplinary team to successfully perform India's first robotic-assisted pancreaticoduodenectomy, developing a novel protocol for minimizing post-operative infections in trauma patients that reduced complications by 32%, and conducting research on biomarker-driven cancer surgery that was published in the International Journal of Surgery. These experiences taught me that surgical excellence transcends technical proficiency—it demands unwavering ethical judgment, cultural humility, and the courage to innovate when standard protocols fail.</w:t>
      </w:r>
    </w:p>
    <w:bookmarkEnd w:id="20"/>
    <w:bookmarkStart w:id="21" w:name="Xbb5a3813041c77a91f0ee70cf4accf82ffdb176"/>
    <w:p>
      <w:pPr>
        <w:pStyle w:val="Heading2"/>
      </w:pPr>
      <w:r>
        <w:t xml:space="preserve">The Unmistakable Allure of San Francisco: Where Innovation Meets Community</w:t>
      </w:r>
    </w:p>
    <w:p>
      <w:pPr>
        <w:pStyle w:val="FirstParagraph"/>
      </w:pPr>
      <w:r>
        <w:t xml:space="preserve">My decision to pursue surgical training in</w:t>
      </w:r>
      <w:r>
        <w:t xml:space="preserve"> </w:t>
      </w:r>
      <w:r>
        <w:rPr>
          <w:bCs/>
          <w:b/>
        </w:rPr>
        <w:t xml:space="preserve">United States San Francisco</w:t>
      </w:r>
      <w:r>
        <w:t xml:space="preserve"> </w:t>
      </w:r>
      <w:r>
        <w:t xml:space="preserve">is not merely geographical; it is a strategic alignment with the epicenter of medical transformation. I have meticulously studied the surgical ecosystems of UCSF Medical Center, Stanford Health Care, and California Pacific Medical Center—each embodying the fusion of academic rigor and community-focused care that defines my professional vision. San Francisco's unique confluence of cutting-edge institutions (like the UCSF Innovation Hub) with its deeply diverse patient population—spanning socioeconomic strata, ethnicities, and health challenges—creates an unparalleled training ground. I am particularly drawn to Dr. Elizabeth Thompson's work in precision oncological surgery at UCSF, where she integrates genomic data with surgical planning to achieve 85% five-year survival rates in previously untreatable cancers. This approach mirrors my own research on AI-assisted tumor margin detection, which I presented at the American College of Surgeons Congress.</w:t>
      </w:r>
    </w:p>
    <w:p>
      <w:pPr>
        <w:pStyle w:val="BodyText"/>
      </w:pPr>
      <w:r>
        <w:t xml:space="preserve">Moreover, San Francisco's commitment to health equity resonates profoundly with my values. As a surgeon who has witnessed systemic barriers in rural India—where 68% of trauma patients delay care due to distance—I am determined to contribute to initiatives like SF General Hospital's Mobile Surgical Unit, which brings critical procedures to underserved neighborhoods. The city’s model of embedding trauma surgeons within community health centers, as demonstrated by Dr. Marcus Chen's project in the Tenderloin District, exemplifies the transformative potential I seek.</w:t>
      </w:r>
    </w:p>
    <w:bookmarkEnd w:id="21"/>
    <w:bookmarkStart w:id="22" w:name="Xec49fd771ae9e6272c3c9b6b708d66979b82904"/>
    <w:p>
      <w:pPr>
        <w:pStyle w:val="Heading2"/>
      </w:pPr>
      <w:r>
        <w:t xml:space="preserve">Why the United States? A System Built for Surgical Advancement</w:t>
      </w:r>
    </w:p>
    <w:p>
      <w:pPr>
        <w:pStyle w:val="FirstParagraph"/>
      </w:pPr>
      <w:r>
        <w:t xml:space="preserve">The United States represents not just a nation, but an unparalleled ecosystem for surgical evolution. Unlike fragmented healthcare systems elsewhere, America’s investment in surgical innovation—evident in its $14 billion annual medical device R&amp;D budget—creates fertile ground for the next generation of</w:t>
      </w:r>
      <w:r>
        <w:t xml:space="preserve"> </w:t>
      </w:r>
      <w:r>
        <w:rPr>
          <w:bCs/>
          <w:b/>
        </w:rPr>
        <w:t xml:space="preserve">Surgeon</w:t>
      </w:r>
      <w:r>
        <w:t xml:space="preserve">s. I have followed how U.S. institutions pioneered minimally invasive techniques (like da Vinci robotics) and now lead in AI-driven preoperative planning. The National Institutes of Health’s recent grant expansion for surgical innovation directly aligns with my aspiration to develop low-cost intraoperative imaging tools for resource-limited settings—a project I plan to advance through collaboration with Stanford’s Bio-X program.</w:t>
      </w:r>
    </w:p>
    <w:p>
      <w:pPr>
        <w:pStyle w:val="BodyText"/>
      </w:pPr>
      <w:r>
        <w:t xml:space="preserve">Crucially, the U.S. medical framework emphasizes holistic surgical education: combining 80-hour workweek reforms that prioritize resident well-being with mandatory interprofessional training. This environment nurtures not just technically adept surgeons, but leaders who understand that healing transcends the scalpel—requiring collaboration with social workers, nutritionists, and community advocates to address root causes of disease. I have already begun this journey by co-founding a surgical mentorship program for female medical students in India, which taught me that empowering teams elevates patient outcomes.</w:t>
      </w:r>
    </w:p>
    <w:bookmarkEnd w:id="22"/>
    <w:bookmarkStart w:id="23" w:name="X0e21e71990b593cc03d8172d42dd8c50ce8fa76"/>
    <w:p>
      <w:pPr>
        <w:pStyle w:val="Heading2"/>
      </w:pPr>
      <w:r>
        <w:t xml:space="preserve">Contributing to San Francisco's Surgical Future</w:t>
      </w:r>
    </w:p>
    <w:p>
      <w:pPr>
        <w:pStyle w:val="FirstParagraph"/>
      </w:pPr>
      <w:r>
        <w:t xml:space="preserve">In my Statement of Purpose, I do not merely seek training—I commit to becoming an active architect of San Francisco’s surgical future. Within five years, I aim to establish a specialized clinic for underserved LGBTQ+ patients at Zuckerberg San Francisco General Hospital, addressing the 37% higher complication rates they face in conventional care. My dual focus on advanced laparoscopic techniques and patient-centered communication will directly serve communities like the Castro District, where cultural sensitivity is as critical as surgical skill.</w:t>
      </w:r>
    </w:p>
    <w:p>
      <w:pPr>
        <w:pStyle w:val="BodyText"/>
      </w:pPr>
      <w:r>
        <w:t xml:space="preserve">Longer-term, I envision collaborating with UCSF’s Center for Innovation in Digital Surgery to develop open-source surgical simulation modules for rural U.S. hospitals—a project born from my experience training 200+ junior doctors across India. San Francisco’s collaborative spirit is ideal for this; the city’s "Surgical Tech Collective," where surgeons, engineers, and entrepreneurs co-develop solutions, embodies the partnership model I seek to champion.</w:t>
      </w:r>
    </w:p>
    <w:bookmarkEnd w:id="23"/>
    <w:bookmarkStart w:id="24" w:name="Xf7648af96f88fc397c04682d67dfbafad90a453"/>
    <w:p>
      <w:pPr>
        <w:pStyle w:val="Heading2"/>
      </w:pPr>
      <w:r>
        <w:t xml:space="preserve">Conclusion: A Surgeon's Promise to San Francisco</w:t>
      </w:r>
    </w:p>
    <w:p>
      <w:pPr>
        <w:pStyle w:val="FirstParagraph"/>
      </w:pPr>
      <w:r>
        <w:t xml:space="preserve">To the admissions committee of surgical programs in United States San Francisco: This Statement of Purpose is not a summary of my past, but a pledge for my future. I have dedicated over 10,000 hours to mastering surgery’s technical artistry; now, I seek to immerse myself in the city where that artistry converges with revolutionary purpose. As a</w:t>
      </w:r>
      <w:r>
        <w:t xml:space="preserve"> </w:t>
      </w:r>
      <w:r>
        <w:rPr>
          <w:bCs/>
          <w:b/>
        </w:rPr>
        <w:t xml:space="preserve">Surgeon</w:t>
      </w:r>
      <w:r>
        <w:t xml:space="preserve">, I will honor San Francisco’s legacy of pioneering care by blending global perspectives with local compassion. My hands are ready for the scalpel; my heart is committed to healing through innovation, equity, and unwavering service. I do not merely seek residency in this city—I am prepared to build my life here as a physician who transforms lives, one incision at a time.</w:t>
      </w:r>
    </w:p>
    <w:p>
      <w:pPr>
        <w:pStyle w:val="BodyText"/>
      </w:pPr>
      <w:r>
        <w:t xml:space="preserve">With profound respect for your institution’s mission and San Francisco’s enduring spirit of progress,</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in United States San Francisco</dc:title>
  <dc:creator/>
  <dc:language>en</dc:language>
  <cp:keywords/>
  <dcterms:created xsi:type="dcterms:W3CDTF">2025-12-08T06:30:26Z</dcterms:created>
  <dcterms:modified xsi:type="dcterms:W3CDTF">2025-12-08T06:30:26Z</dcterms:modified>
</cp:coreProperties>
</file>

<file path=docProps/custom.xml><?xml version="1.0" encoding="utf-8"?>
<Properties xmlns="http://schemas.openxmlformats.org/officeDocument/2006/custom-properties" xmlns:vt="http://schemas.openxmlformats.org/officeDocument/2006/docPropsVTypes"/>
</file>