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309ac5f3e338c4d1f3f43552ce473d57129f8c3"/>
    <w:p>
      <w:pPr>
        <w:pStyle w:val="Heading1"/>
      </w:pPr>
      <w:r>
        <w:t xml:space="preserve">Statement of Purpose: Advancing Surgical Excellence in Ho Chi Minh City, Vietnam</w:t>
      </w:r>
    </w:p>
    <w:p>
      <w:pPr>
        <w:pStyle w:val="FirstParagraph"/>
      </w:pPr>
      <w:r>
        <w:t xml:space="preserve">As a dedicated and highly skilled Surgeon with over a decade of clinical experience across diverse healthcare settings, I am writing this Statement of Purpose to formally express my unwavering commitment to contribute to the evolving surgical landscape of Vietnam Ho Chi Minh City. This city—Vietnam's bustling economic heart and home to over 9 million residents—presents both profound challenges and unprecedented opportunities for medical professionals committed to transformative healthcare delivery. My career has been meticulously oriented toward this pivotal moment in Vietnam’s medical development, where modern surgical expertise can directly alleviate critical healthcare gaps while honoring the cultural fabric of this vibrant nation.</w:t>
      </w:r>
    </w:p>
    <w:bookmarkStart w:id="20" w:name="X46c1bf933646ccd40c094c925d501a763723b0e"/>
    <w:p>
      <w:pPr>
        <w:pStyle w:val="Heading2"/>
      </w:pPr>
      <w:r>
        <w:t xml:space="preserve">Academic Foundation and Surgical Expertise</w:t>
      </w:r>
    </w:p>
    <w:p>
      <w:pPr>
        <w:pStyle w:val="FirstParagraph"/>
      </w:pPr>
      <w:r>
        <w:t xml:space="preserve">I completed my medical degree at [Fictional University], followed by rigorous surgical residency training at [Fictional Teaching Hospital] in the United States, where I specialized in General and Trauma Surgery. My fellowship in Advanced Laparoscopic Techniques further equipped me with minimally invasive surgical skills critical for resource-constrained settings. Throughout my training, I consistently prioritized global health initiatives—volunteering during natural disasters in Southeast Asia and collaborating on surgical outreach programs in rural Cambodia. This experience instilled in me a deep understanding that effective surgery transcends technical proficiency; it demands cultural sensitivity, adaptability, and a commitment to sustainable healthcare models. These principles now converge powerfully with Vietnam’s urgent need for surgeons who can bridge the gap between advanced medical knowledge and local healthcare realities.</w:t>
      </w:r>
    </w:p>
    <w:bookmarkEnd w:id="20"/>
    <w:bookmarkStart w:id="21" w:name="X01ef6d29710f4a03c76ba1e4914147fb531f9a6"/>
    <w:p>
      <w:pPr>
        <w:pStyle w:val="Heading2"/>
      </w:pPr>
      <w:r>
        <w:t xml:space="preserve">Why Vietnam Ho Chi Minh City? A Strategic Imperative</w:t>
      </w:r>
    </w:p>
    <w:p>
      <w:pPr>
        <w:pStyle w:val="FirstParagraph"/>
      </w:pPr>
      <w:r>
        <w:t xml:space="preserve">Ho Chi Minh City stands at a critical inflection point. While the city boasts world-class hospitals like Cho Ray Hospital and International SOS, it faces severe shortages of specialized surgical talent—particularly in rural-adjacent communities where trauma from traffic accidents, industrial injuries, and limited access to emergency care claim thousands of lives annually. According to WHO data (2023), Vietnam’s surgeon-to-population ratio remains at 1:50,000—far below the recommended 1:15,000. Ho Chi Minh City itself grapples with this disparity as its population swells by 8,648 people daily (Source: Ho Chi Minh City Department of Statistics). My decision to serve here is not merely professional; it is a moral response to this urgent need. I am drawn to the city’s dynamic energy—the fusion of ancient traditions and rapid modernization—as the ideal environment where surgical innovation can flourish while respecting Vietnam’s community-centered healthcare ethos.</w:t>
      </w:r>
    </w:p>
    <w:bookmarkEnd w:id="21"/>
    <w:bookmarkStart w:id="22" w:name="X692316bd806ecc09234c5593e22315a1fd0c08c"/>
    <w:p>
      <w:pPr>
        <w:pStyle w:val="Heading2"/>
      </w:pPr>
      <w:r>
        <w:t xml:space="preserve">Alignment with Ho Chi Minh City's Healthcare Vision</w:t>
      </w:r>
    </w:p>
    <w:p>
      <w:pPr>
        <w:pStyle w:val="FirstParagraph"/>
      </w:pPr>
      <w:r>
        <w:t xml:space="preserve">The Vietnamese government’s National Health Strategy 2030 explicitly prioritizes strengthening surgical capacity in urban centers like Ho Chi Minh City. I have closely studied initiatives such as the Ministry of Health’s "Surgical Access for All" program, which aims to reduce surgical mortality by 35% through advanced training and equipment deployment. My proposed role directly supports this vision: I will immediately integrate into hospital teams at facilities like Nguyen Dinh Chieu Hospital or international partnerships like HCMC-Singapore Medical Center, focusing on trauma surgery, oncological procedures, and rural outreach. Crucially, I bring not only clinical skills but also experience in implementing telemedicine platforms for remote consultations—a solution particularly valuable for Ho Chi Minh City’s sprawling peri-urban communities where patients travel hours for care.</w:t>
      </w:r>
    </w:p>
    <w:bookmarkEnd w:id="22"/>
    <w:bookmarkStart w:id="23" w:name="X5fc55c1a17256487c643b94350c69eca5e2375a"/>
    <w:p>
      <w:pPr>
        <w:pStyle w:val="Heading2"/>
      </w:pPr>
      <w:r>
        <w:t xml:space="preserve">Cultural Integration: Beyond Clinical Expertise</w:t>
      </w:r>
    </w:p>
    <w:p>
      <w:pPr>
        <w:pStyle w:val="FirstParagraph"/>
      </w:pPr>
      <w:r>
        <w:t xml:space="preserve">As a surgeon entering Vietnam Ho Chi Minh City, I recognize that cultural intelligence is as vital as surgical skill. I have studied Vietnamese healthcare traditions and language fundamentals over the past two years, including medical terminology in Vietnamese. This commitment to cultural humility stems from my belief that effective healing requires trust—a currency earned through respect for familial decision-making processes (where family consensus often guides treatment choices) and local health beliefs. In Ho Chi Minh City’s diverse neighborhoods, from the historic Cholon district to modern high-rises of District 1, I will prioritize collaborative care models where patients feel heard and understood. My prior work with Vietnamese diaspora communities in the U.S. has prepared me to navigate these nuances—ensuring that my approach as a Surgeon honors both Western medical standards and Vietnamese values of compassion (tình thương) and collective well-being.</w:t>
      </w:r>
    </w:p>
    <w:bookmarkEnd w:id="23"/>
    <w:bookmarkStart w:id="24" w:name="Xa7474304ef90a2800441d13ae26776c871ae455"/>
    <w:p>
      <w:pPr>
        <w:pStyle w:val="Heading2"/>
      </w:pPr>
      <w:r>
        <w:t xml:space="preserve">Long-Term Contribution: Building Sustainable Surgical Capacity</w:t>
      </w:r>
    </w:p>
    <w:p>
      <w:pPr>
        <w:pStyle w:val="FirstParagraph"/>
      </w:pPr>
      <w:r>
        <w:t xml:space="preserve">My Statement of Purpose extends beyond immediate clinical service. I am committed to mentoring Vietnamese surgical residents at universities like the University of Medicine and Pharmacy in Ho Chi Minh City, developing tailored training modules that blend evidence-based techniques with local context. For instance, I propose creating a "Mobile Trauma Training Unit" for district hospitals across the Mekong Delta—addressing the 30% of patients who delay care due to distance. Additionally, I will partner with organizations like Vietnam Surgical Society to advocate for standardized protocols in emergency surgery, directly reducing preventable deaths. Long-term, my goal is to establish a surgical training hub within Ho Chi Minh City that empowers local surgeons to lead future healthcare transformations—a legacy rooted in Vietnamese self-sufficiency.</w:t>
      </w:r>
    </w:p>
    <w:bookmarkEnd w:id="24"/>
    <w:bookmarkStart w:id="25" w:name="conclusion-a-lifelong-commitment"/>
    <w:p>
      <w:pPr>
        <w:pStyle w:val="Heading2"/>
      </w:pPr>
      <w:r>
        <w:t xml:space="preserve">Conclusion: A Lifelong Commitment</w:t>
      </w:r>
    </w:p>
    <w:p>
      <w:pPr>
        <w:pStyle w:val="FirstParagraph"/>
      </w:pPr>
      <w:r>
        <w:t xml:space="preserve">Ho Chi Minh City is not merely a destination for my career; it is where I will dedicate my life’s work as a Surgeon. The city’s relentless energy, its people’s resilience, and its urgent healthcare needs resonate with my core purpose: to make surgery accessible, dignified, and culturally resonant. I do not seek to "fix" Vietnam but to partner with its medical community to co-create solutions that honor the past while building a healthier future. This Statement of Purpose represents more than an application—it is a solemn pledge that when patients in Ho Chi Minh City face their greatest health crises, they will find not just technical skill, but deep respect, compassionate care, and unwavering commitment from a Surgeon who has chosen to stand with them.</w:t>
      </w:r>
    </w:p>
    <w:p>
      <w:pPr>
        <w:pStyle w:val="BodyText"/>
      </w:pPr>
      <w:r>
        <w:t xml:space="preserve">In closing, I offer my expertise as an asset to Vietnam’s healthcare revolution. Ho Chi Minh City awaits the next chapter of its medical story—one where surgeons like me serve not as outsiders, but as committed partners in healing. I eagerly anticipate the opportunity to contribute meaningfully to this city’s health and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Ho Chi Minh City, Vietnam</dc:title>
  <dc:creator/>
  <dc:language>en</dc:language>
  <cp:keywords/>
  <dcterms:created xsi:type="dcterms:W3CDTF">2026-07-24T07:36:00Z</dcterms:created>
  <dcterms:modified xsi:type="dcterms:W3CDTF">2026-07-24T07:36:00Z</dcterms:modified>
</cp:coreProperties>
</file>

<file path=docProps/custom.xml><?xml version="1.0" encoding="utf-8"?>
<Properties xmlns="http://schemas.openxmlformats.org/officeDocument/2006/custom-properties" xmlns:vt="http://schemas.openxmlformats.org/officeDocument/2006/docPropsVTypes"/>
</file>