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From the moment I first encountered the vibrant tapestry of Buenos Aires—the soulful rhythms of tango echoing through cobblestone streets, the intellectual energy radiating from historic university campuses, and the city's unique fusion of European elegance with Latin American passion—I knew this was where my academic and professional journey must converge. My decision to pursue advanced studies in Argentina has been meticulously</w:t>
      </w:r>
      <w:r>
        <w:t xml:space="preserve"> </w:t>
      </w:r>
      <w:r>
        <w:rPr>
          <w:iCs/>
          <w:i/>
        </w:rPr>
        <w:t xml:space="preserve">tailored</w:t>
      </w:r>
      <w:r>
        <w:t xml:space="preserve"> </w:t>
      </w:r>
      <w:r>
        <w:t xml:space="preserve">to align with both my scholarly ambitions and Buenos Aires' unparalleled position as a hub for innovation in social sciences, cultural studies, and sustainable urban development. This Statement of Purpose articulates how my background, aspirations, and deep commitment to the Argentine context make me an ideal candidate for your program in Buenos Aires.</w:t>
      </w:r>
    </w:p>
    <w:p>
      <w:pPr>
        <w:pStyle w:val="BodyText"/>
      </w:pPr>
      <w:r>
        <w:t xml:space="preserve">My academic foundation in International Development at the University of São Paulo positioned me at the intersection of urban policy and cultural anthropology. During my research on informal economies in Brazilian favelas, I recognized a critical gap: sustainable city planning requires not just economic data, but an intimate understanding of local sociocultural dynamics—a perspective Buenos Aires embodies through its living history. The city’s transformation from a 19th-century European-inspired metropolis into today’s dynamic global player offered profound lessons. I immersed myself in the works of scholars like María Teresa Sánchez and the Urban Studies Institute at Universidad de Buenos Aires (UBA), whose research on equitable housing policies directly informed my thesis on adaptive urban governance. This wasn’t mere academic curiosity; it was a deliberate alignment with Argentina’s intellectual tradition where theory meets tangible social change.</w:t>
      </w:r>
    </w:p>
    <w:p>
      <w:pPr>
        <w:pStyle w:val="BodyText"/>
      </w:pPr>
      <w:r>
        <w:t xml:space="preserve">What truly captivated me about Buenos Aires, however, transcends academic prestige—it’s the city’s</w:t>
      </w:r>
      <w:r>
        <w:t xml:space="preserve"> </w:t>
      </w:r>
      <w:r>
        <w:rPr>
          <w:iCs/>
          <w:i/>
        </w:rPr>
        <w:t xml:space="preserve">living laboratory</w:t>
      </w:r>
      <w:r>
        <w:t xml:space="preserve"> </w:t>
      </w:r>
      <w:r>
        <w:t xml:space="preserve">for cross-cultural dialogue. Unlike static university settings elsewhere, Buenos Aires functions as a continuous conversation between generations, nationalities, and ideologies. I recall spending mornings at Café Tortoni discussing labor rights with union organizers in Palermo and evenings at El Ateneo bookstore debating post-neoliberal economics with professors from FLACSO Argentina. This environment doesn’t just teach; it</w:t>
      </w:r>
      <w:r>
        <w:t xml:space="preserve"> </w:t>
      </w:r>
      <w:r>
        <w:rPr>
          <w:iCs/>
          <w:i/>
        </w:rPr>
        <w:t xml:space="preserve">transforms</w:t>
      </w:r>
      <w:r>
        <w:t xml:space="preserve">. My volunteer work with the</w:t>
      </w:r>
      <w:r>
        <w:t xml:space="preserve"> </w:t>
      </w:r>
      <w:r>
        <w:rPr>
          <w:iCs/>
          <w:i/>
        </w:rPr>
        <w:t xml:space="preserve">Mercado de las Pulgas</w:t>
      </w:r>
      <w:r>
        <w:t xml:space="preserve"> </w:t>
      </w:r>
      <w:r>
        <w:t xml:space="preserve">cooperative—revitalizing artisan markets in La Boca—revealed how Buenos Aires’ community-led initiatives bridge cultural divides. I witnessed firsthand how a tailor’s meticulous craftsmanship (a craft deeply rooted in Argentine identity) could sustain traditional knowledge while adapting to modern market demands, mirroring my own aspiration to</w:t>
      </w:r>
      <w:r>
        <w:t xml:space="preserve"> </w:t>
      </w:r>
      <w:r>
        <w:rPr>
          <w:iCs/>
          <w:i/>
        </w:rPr>
        <w:t xml:space="preserve">tailor</w:t>
      </w:r>
      <w:r>
        <w:t xml:space="preserve"> </w:t>
      </w:r>
      <w:r>
        <w:t xml:space="preserve">solutions for global challenges through local wisdom.</w:t>
      </w:r>
    </w:p>
    <w:p>
      <w:pPr>
        <w:pStyle w:val="BodyText"/>
      </w:pPr>
      <w:r>
        <w:t xml:space="preserve">My professional trajectory has been intentionally woven around Argentina’s socio-economic landscape. As a research assistant at the Center for Latin American Studies in Rio, I analyzed migration patterns between Buenos Aires and São Paulo, discovering how Argentine policy frameworks on immigrant integration offer adaptable models for other regions. This work culminated in a publication with the</w:t>
      </w:r>
      <w:r>
        <w:t xml:space="preserve"> </w:t>
      </w:r>
      <w:r>
        <w:rPr>
          <w:iCs/>
          <w:i/>
        </w:rPr>
        <w:t xml:space="preserve">Revista de Estudios Sociales</w:t>
      </w:r>
      <w:r>
        <w:t xml:space="preserve">, where I argued that Buenos Aires’ success stems from its "hybrid governance" approach—blending state initiatives with grassroots movements like the</w:t>
      </w:r>
      <w:r>
        <w:t xml:space="preserve"> </w:t>
      </w:r>
      <w:r>
        <w:rPr>
          <w:iCs/>
          <w:i/>
        </w:rPr>
        <w:t xml:space="preserve">Colectivos de Mujeres</w:t>
      </w:r>
      <w:r>
        <w:t xml:space="preserve">. This perspective isn’t theoretical; it emerged from my immersion in Argentina’s civic culture. When I participated in the 2023</w:t>
      </w:r>
      <w:r>
        <w:t xml:space="preserve"> </w:t>
      </w:r>
      <w:r>
        <w:rPr>
          <w:iCs/>
          <w:i/>
        </w:rPr>
        <w:t xml:space="preserve">Marcha por la Vida</w:t>
      </w:r>
      <w:r>
        <w:t xml:space="preserve"> </w:t>
      </w:r>
      <w:r>
        <w:t xml:space="preserve">(March for Life) alongside activists in Recoleta, I understood that meaningful development requires both policy innovation and community agency—a duality central to Buenos Aires’ identity.</w:t>
      </w:r>
    </w:p>
    <w:p>
      <w:pPr>
        <w:pStyle w:val="BodyText"/>
      </w:pPr>
      <w:r>
        <w:t xml:space="preserve">The program at [University Name] is the precise catalyst I seek. Its specialization in</w:t>
      </w:r>
      <w:r>
        <w:t xml:space="preserve"> </w:t>
      </w:r>
      <w:r>
        <w:rPr>
          <w:iCs/>
          <w:i/>
        </w:rPr>
        <w:t xml:space="preserve">Urban Sociology and Cultural Policy</w:t>
      </w:r>
      <w:r>
        <w:t xml:space="preserve">—particularly Professor Marta García’s work on "Tango as Social Infrastructure"—directly addresses my research on cultural economies. Unlike generic international programs, this curriculum</w:t>
      </w:r>
      <w:r>
        <w:t xml:space="preserve"> </w:t>
      </w:r>
      <w:r>
        <w:rPr>
          <w:iCs/>
          <w:i/>
        </w:rPr>
        <w:t xml:space="preserve">tailors</w:t>
      </w:r>
      <w:r>
        <w:t xml:space="preserve"> </w:t>
      </w:r>
      <w:r>
        <w:t xml:space="preserve">theory to Buenos Aires’ context: studying the city’s historic theaters for heritage-led gentrification case studies, or examining the</w:t>
      </w:r>
      <w:r>
        <w:t xml:space="preserve"> </w:t>
      </w:r>
      <w:r>
        <w:rPr>
          <w:iCs/>
          <w:i/>
        </w:rPr>
        <w:t xml:space="preserve">Paseo de Julio</w:t>
      </w:r>
      <w:r>
        <w:t xml:space="preserve"> </w:t>
      </w:r>
      <w:r>
        <w:t xml:space="preserve">revitalization project as a model for sustainable tourism. I am especially eager to contribute to the university’s partnership with</w:t>
      </w:r>
      <w:r>
        <w:t xml:space="preserve"> </w:t>
      </w:r>
      <w:r>
        <w:rPr>
          <w:iCs/>
          <w:i/>
        </w:rPr>
        <w:t xml:space="preserve">Buenos Aires Ciudad</w:t>
      </w:r>
      <w:r>
        <w:t xml:space="preserve">, where students co-design public space interventions with city planners. My experience training artisans in La Boca on digital marketing (to preserve</w:t>
      </w:r>
      <w:r>
        <w:t xml:space="preserve"> </w:t>
      </w:r>
      <w:r>
        <w:rPr>
          <w:iCs/>
          <w:i/>
        </w:rPr>
        <w:t xml:space="preserve">malambo</w:t>
      </w:r>
      <w:r>
        <w:t xml:space="preserve"> </w:t>
      </w:r>
      <w:r>
        <w:t xml:space="preserve">dancewear traditions while expanding their market) aligns perfectly with this applied approach.</w:t>
      </w:r>
    </w:p>
    <w:p>
      <w:pPr>
        <w:pStyle w:val="BodyText"/>
      </w:pPr>
      <w:r>
        <w:t xml:space="preserve">My long-term vision is to establish a consultancy specializing in culturally sensitive urban development for Global South cities. Buenos Aires will provide the irreplaceable foundation: not just lectures, but the ability to walk through neighborhoods where every street corner tells a story of resilience. I aim to learn from Argentina’s nuanced balance between preserving its European heritage (evident in Retiro’s architecture) and embracing its Indigenous and African roots (visible in San Telmo’s rhythms). This city taught me that progress isn’t about erasing the past—it’s about</w:t>
      </w:r>
      <w:r>
        <w:t xml:space="preserve"> </w:t>
      </w:r>
      <w:r>
        <w:rPr>
          <w:iCs/>
          <w:i/>
        </w:rPr>
        <w:t xml:space="preserve">tailoring</w:t>
      </w:r>
      <w:r>
        <w:t xml:space="preserve"> </w:t>
      </w:r>
      <w:r>
        <w:t xml:space="preserve">innovation with historical consciousness. For instance, how a tailor stitches silk for a traditional</w:t>
      </w:r>
      <w:r>
        <w:t xml:space="preserve"> </w:t>
      </w:r>
      <w:r>
        <w:rPr>
          <w:iCs/>
          <w:i/>
        </w:rPr>
        <w:t xml:space="preserve">faldas</w:t>
      </w:r>
      <w:r>
        <w:t xml:space="preserve"> </w:t>
      </w:r>
      <w:r>
        <w:t xml:space="preserve">(skirts) while incorporating modern materials demonstrates the harmony I seek in my work.</w:t>
      </w:r>
    </w:p>
    <w:p>
      <w:pPr>
        <w:pStyle w:val="BodyText"/>
      </w:pPr>
      <w:r>
        <w:t xml:space="preserve">I recognize that Argentina’s current socio-economic landscape demands not just academic rigor but deep cultural humility. My time volunteering at the Buenos Aires Urban Library project—translating educational materials into Guarani for indigenous communities—taught me that effective development requires listening first. This empathy is why I chose to study here, not as an outsider imposing solutions, but as a learner ready to contribute to Argentina’s ongoing narrative of reinvention. The</w:t>
      </w:r>
      <w:r>
        <w:t xml:space="preserve"> </w:t>
      </w:r>
      <w:r>
        <w:rPr>
          <w:iCs/>
          <w:i/>
        </w:rPr>
        <w:t xml:space="preserve">estilos de vida</w:t>
      </w:r>
      <w:r>
        <w:t xml:space="preserve"> </w:t>
      </w:r>
      <w:r>
        <w:t xml:space="preserve">(lifestyle patterns) of Buenos Aires residents—from the café con leche ritual at dawn in San Nicolás to the evening</w:t>
      </w:r>
      <w:r>
        <w:t xml:space="preserve"> </w:t>
      </w:r>
      <w:r>
        <w:rPr>
          <w:iCs/>
          <w:i/>
        </w:rPr>
        <w:t xml:space="preserve">caminatas</w:t>
      </w:r>
      <w:r>
        <w:t xml:space="preserve"> </w:t>
      </w:r>
      <w:r>
        <w:t xml:space="preserve">through La Recoleta—reveal a society that values both intellectual depth and human connection. My own journey reflects this duality: I am equally comfortable analyzing World Bank datasets as I am debating philosophy over mate with local scholars.</w:t>
      </w:r>
    </w:p>
    <w:p>
      <w:pPr>
        <w:pStyle w:val="BodyText"/>
      </w:pPr>
      <w:r>
        <w:t xml:space="preserve">In conclusion, my application isn’t merely an academic pursuit—it’s a commitment to becoming part of Buenos Aires’ legacy. The city doesn’t just host students; it shapes them through its very atmosphere. I have meticulously</w:t>
      </w:r>
      <w:r>
        <w:t xml:space="preserve"> </w:t>
      </w:r>
      <w:r>
        <w:rPr>
          <w:iCs/>
          <w:i/>
        </w:rPr>
        <w:t xml:space="preserve">tailored</w:t>
      </w:r>
      <w:r>
        <w:t xml:space="preserve"> </w:t>
      </w:r>
      <w:r>
        <w:t xml:space="preserve">this purpose to Argentina’s spirit: the same spirit that turned a European immigrant port into a global cultural capital, and that continues to innovate while honoring its roots. To study in Buenos Aires is not about selecting an institution—it’s about joining a living dialogue where every lecture echoes in the streets, every library hums with history, and every interaction reminds you that progress is woven from threads of culture, community, and courage. I am ready to contribute my dedication to this conversation and grow as part of Argentina’s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Argentina Buenos Aires</dc:title>
  <dc:creator/>
  <dc:language>en</dc:language>
  <cp:keywords/>
  <dcterms:created xsi:type="dcterms:W3CDTF">2026-07-21T09:51:13Z</dcterms:created>
  <dcterms:modified xsi:type="dcterms:W3CDTF">2026-07-21T09:51:13Z</dcterms:modified>
</cp:coreProperties>
</file>

<file path=docProps/custom.xml><?xml version="1.0" encoding="utf-8"?>
<Properties xmlns="http://schemas.openxmlformats.org/officeDocument/2006/custom-properties" xmlns:vt="http://schemas.openxmlformats.org/officeDocument/2006/docPropsVTypes"/>
</file>