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Canada</w:t>
      </w:r>
      <w:r>
        <w:t xml:space="preserve"> </w:t>
      </w:r>
      <w:r>
        <w:t xml:space="preserve">Vancouver</w:t>
      </w:r>
    </w:p>
    <w:bookmarkStart w:id="26" w:name="statement-of-purpose"/>
    <w:p>
      <w:pPr>
        <w:pStyle w:val="Heading1"/>
      </w:pPr>
      <w:r>
        <w:t xml:space="preserve">Statement of Purpose</w:t>
      </w:r>
    </w:p>
    <w:p>
      <w:pPr>
        <w:pStyle w:val="FirstParagraph"/>
      </w:pPr>
      <w:r>
        <w:t xml:space="preserve">I am writing this Statement of Purpose to express my unwavering commitment to pursuing advanced studies in Computer Science at the University of British Columbia (UBC) in Vancouver, Canada. My decision to apply specifically to Canada Vancouver stems from a profound alignment between my academic aspirations and the unique ecosystem this city offers—a synergy I have meticulously</w:t>
      </w:r>
      <w:r>
        <w:t xml:space="preserve"> </w:t>
      </w:r>
      <w:r>
        <w:rPr>
          <w:bCs/>
          <w:b/>
        </w:rPr>
        <w:t xml:space="preserve">tailor</w:t>
      </w:r>
      <w:r>
        <w:t xml:space="preserve">ed my application to reflect. As I prepare for this transformative journey, I recognize that crafting a compelling Statement of Purpose requires more than generic assertions; it demands a precise alignment with Vancouver's academic landscape, cultural vibrancy, and innovative spirit.</w:t>
      </w:r>
    </w:p>
    <w:bookmarkStart w:id="20" w:name="academic-foundation-and-motivation"/>
    <w:p>
      <w:pPr>
        <w:pStyle w:val="Heading2"/>
      </w:pPr>
      <w:r>
        <w:t xml:space="preserve">Academic Foundation and Motivation</w:t>
      </w:r>
    </w:p>
    <w:p>
      <w:pPr>
        <w:pStyle w:val="FirstParagraph"/>
      </w:pPr>
      <w:r>
        <w:t xml:space="preserve">My academic journey began with a Bachelor’s degree in Information Technology at the National University of Singapore, where I graduated with honors while leading a team to develop an AI-powered traffic optimization system for urban mobility. This project ignited my passion for scalable computational solutions, yet I recognized that Canada Vancouver—particularly UBC’s School of Computer Science—offers unparalleled resources to elevate this work. Unlike conventional academic hubs, Vancouver uniquely blends world-class research infrastructure with real-world industry partnerships in sectors like clean technology and AI ethics, areas where I aim to specialize. My undergraduate thesis on sustainable computing frameworks directly intersects with UBC’s</w:t>
      </w:r>
      <w:r>
        <w:t xml:space="preserve"> </w:t>
      </w:r>
      <w:r>
        <w:rPr>
          <w:iCs/>
          <w:i/>
        </w:rPr>
        <w:t xml:space="preserve">Green Computing Lab</w:t>
      </w:r>
      <w:r>
        <w:t xml:space="preserve">, making the Vancouver campus an irreplaceable catalyst for my growth.</w:t>
      </w:r>
    </w:p>
    <w:bookmarkEnd w:id="20"/>
    <w:bookmarkStart w:id="21" w:name="why-canada-vancouver-a-strategic-choice"/>
    <w:p>
      <w:pPr>
        <w:pStyle w:val="Heading2"/>
      </w:pPr>
      <w:r>
        <w:t xml:space="preserve">Why Canada Vancouver? A Strategic Choice</w:t>
      </w:r>
    </w:p>
    <w:p>
      <w:pPr>
        <w:pStyle w:val="FirstParagraph"/>
      </w:pPr>
      <w:r>
        <w:t xml:space="preserve">The decision to study in Canada Vancouver is not merely geographical—it is a strategic alignment of values. Vancouver’s status as a global hub for sustainability and innovation resonates with my professional ethos. The city’s commitment to carbon-neutral operations by 2050 mirrors my research focus on energy-efficient algorithms, while its diverse population—over 200 languages spoken in Greater Vancouver—fosters an environment where cross-cultural collaboration thrives. I have closely studied how UBC partners with local innovators like</w:t>
      </w:r>
      <w:r>
        <w:t xml:space="preserve"> </w:t>
      </w:r>
      <w:r>
        <w:rPr>
          <w:iCs/>
          <w:i/>
        </w:rPr>
        <w:t xml:space="preserve">Thrive Agritech</w:t>
      </w:r>
      <w:r>
        <w:t xml:space="preserve"> </w:t>
      </w:r>
      <w:r>
        <w:t xml:space="preserve">and</w:t>
      </w:r>
      <w:r>
        <w:t xml:space="preserve"> </w:t>
      </w:r>
      <w:r>
        <w:rPr>
          <w:iCs/>
          <w:i/>
        </w:rPr>
        <w:t xml:space="preserve">NVIDIA Canada</w:t>
      </w:r>
      <w:r>
        <w:t xml:space="preserve">, creating opportunities for students to address tangible challenges. This ecosystem is absent in my home country’s academic landscape, where research often remains theoretical. My Statement of Purpose thus intentionally emphasizes Vancouver’s unique value proposition: a city where academic rigor meets real-world impact.</w:t>
      </w:r>
    </w:p>
    <w:bookmarkEnd w:id="21"/>
    <w:bookmarkStart w:id="22" w:name="Xa306eb52fa300ff780e6221dc563e998443918f"/>
    <w:p>
      <w:pPr>
        <w:pStyle w:val="Heading2"/>
      </w:pPr>
      <w:r>
        <w:t xml:space="preserve">Tailoring the Statement of Purpose to UBC’s Vision</w:t>
      </w:r>
    </w:p>
    <w:p>
      <w:pPr>
        <w:pStyle w:val="FirstParagraph"/>
      </w:pPr>
      <w:r>
        <w:t xml:space="preserve">To ensure this Statement of Purpose truly resonates, I have meticulously</w:t>
      </w:r>
      <w:r>
        <w:t xml:space="preserve"> </w:t>
      </w:r>
      <w:r>
        <w:rPr>
          <w:bCs/>
          <w:b/>
        </w:rPr>
        <w:t xml:space="preserve">tailor</w:t>
      </w:r>
      <w:r>
        <w:t xml:space="preserve">ed every section to UBC’s mission and faculty expertise. For instance, Professor Sarah Johnson’s work on AI for climate resilience directly informs my proposed research on optimizing renewable energy grids—a topic I will pursue under her guidance. I did not merely list courses; instead, I referenced specific syllabi from the</w:t>
      </w:r>
      <w:r>
        <w:t xml:space="preserve"> </w:t>
      </w:r>
      <w:r>
        <w:rPr>
          <w:iCs/>
          <w:i/>
        </w:rPr>
        <w:t xml:space="preserve">Advanced Machine Learning</w:t>
      </w:r>
      <w:r>
        <w:t xml:space="preserve"> </w:t>
      </w:r>
      <w:r>
        <w:t xml:space="preserve">(CPSC 540) course to demonstrate engagement. Similarly, I highlighted how UBC’s</w:t>
      </w:r>
      <w:r>
        <w:t xml:space="preserve"> </w:t>
      </w:r>
      <w:r>
        <w:rPr>
          <w:iCs/>
          <w:i/>
        </w:rPr>
        <w:t xml:space="preserve">Centre for Sustainable Cities</w:t>
      </w:r>
      <w:r>
        <w:t xml:space="preserve"> </w:t>
      </w:r>
      <w:r>
        <w:t xml:space="preserve">aligns with my goal to develop AI tools that reduce urban carbon footprints—a connection absent in generic applications. This precision reflects my understanding that studying in Canada Vancouver requires more than interest; it demands a customized intellectual roadmap.</w:t>
      </w:r>
    </w:p>
    <w:bookmarkEnd w:id="22"/>
    <w:bookmarkStart w:id="23" w:name="X29ba90d3a029de5ab1690f755747233df57c808"/>
    <w:p>
      <w:pPr>
        <w:pStyle w:val="Heading2"/>
      </w:pPr>
      <w:r>
        <w:t xml:space="preserve">Vancouver’s Ecosystem as an Academic Catalyst</w:t>
      </w:r>
    </w:p>
    <w:p>
      <w:pPr>
        <w:pStyle w:val="FirstParagraph"/>
      </w:pPr>
      <w:r>
        <w:t xml:space="preserve">What distinguishes Canada Vancouver is its seamless integration of academia, industry, and nature—a trifecta impossible to replicate elsewhere. During my visit to UBC last summer, I attended a workshop hosted by the</w:t>
      </w:r>
      <w:r>
        <w:t xml:space="preserve"> </w:t>
      </w:r>
      <w:r>
        <w:rPr>
          <w:iCs/>
          <w:i/>
        </w:rPr>
        <w:t xml:space="preserve">UBC Sustainability Initiative</w:t>
      </w:r>
      <w:r>
        <w:t xml:space="preserve">, where researchers demonstrated how field data from Vancouver’s forests informed AI models for wildfire prediction. This experience solidified my belief that studying here is not merely about lectures—it’s about immersion in a living laboratory. The city’s proximity to tech giants like Microsoft Canada and startups at</w:t>
      </w:r>
      <w:r>
        <w:t xml:space="preserve"> </w:t>
      </w:r>
      <w:r>
        <w:rPr>
          <w:iCs/>
          <w:i/>
        </w:rPr>
        <w:t xml:space="preserve">Vancouver Tech Town</w:t>
      </w:r>
      <w:r>
        <w:t xml:space="preserve"> </w:t>
      </w:r>
      <w:r>
        <w:t xml:space="preserve">creates unparalleled co-op opportunities, enabling immediate application of classroom learning. My Statement of Purpose explicitly outlines how I will leverage these resources: participating in the</w:t>
      </w:r>
      <w:r>
        <w:t xml:space="preserve"> </w:t>
      </w:r>
      <w:r>
        <w:rPr>
          <w:iCs/>
          <w:i/>
        </w:rPr>
        <w:t xml:space="preserve">UBC AI for Good Research Group</w:t>
      </w:r>
      <w:r>
        <w:t xml:space="preserve"> </w:t>
      </w:r>
      <w:r>
        <w:t xml:space="preserve">while interning at a Vancouver-based clean-tech firm to prototype sustainable solutions.</w:t>
      </w:r>
    </w:p>
    <w:bookmarkEnd w:id="23"/>
    <w:bookmarkStart w:id="24" w:name="X36db4898e801f4f7a12bed1498e4b967439abe1"/>
    <w:p>
      <w:pPr>
        <w:pStyle w:val="Heading2"/>
      </w:pPr>
      <w:r>
        <w:t xml:space="preserve">Long-Term Vision: Contributing to Canada’s Innovation Future</w:t>
      </w:r>
    </w:p>
    <w:p>
      <w:pPr>
        <w:pStyle w:val="FirstParagraph"/>
      </w:pPr>
      <w:r>
        <w:t xml:space="preserve">My ultimate goal is to establish a research center in Vancouver focused on AI-driven urban sustainability, bridging gaps between technology and community needs. I envision collaborating with local First Nations groups and municipal planners—something only possible in Canada Vancouver’s inclusive governance model. The city’s</w:t>
      </w:r>
      <w:r>
        <w:t xml:space="preserve"> </w:t>
      </w:r>
      <w:r>
        <w:rPr>
          <w:iCs/>
          <w:i/>
        </w:rPr>
        <w:t xml:space="preserve">Climate Action Charter</w:t>
      </w:r>
      <w:r>
        <w:t xml:space="preserve"> </w:t>
      </w:r>
      <w:r>
        <w:t xml:space="preserve">provides the policy framework for such work, while UBC’s</w:t>
      </w:r>
      <w:r>
        <w:t xml:space="preserve"> </w:t>
      </w:r>
      <w:r>
        <w:rPr>
          <w:iCs/>
          <w:i/>
        </w:rPr>
        <w:t xml:space="preserve">Indigenous Research Support Initiative</w:t>
      </w:r>
      <w:r>
        <w:t xml:space="preserve"> </w:t>
      </w:r>
      <w:r>
        <w:t xml:space="preserve">ensures ethical engagement. This vision is not abstract; it was shaped during my volunteer work with a Vancouver environmental NGO, where I saw firsthand how data literacy empowers marginalized communities. By choosing Canada Vancouver, I commit to contributing to a future where technology serves people and planet—a mission deeply embedded in both UBC’s values and the city’s identity.</w:t>
      </w:r>
    </w:p>
    <w:bookmarkEnd w:id="24"/>
    <w:bookmarkStart w:id="25" w:name="conclusion-a-purpose-built-path"/>
    <w:p>
      <w:pPr>
        <w:pStyle w:val="Heading2"/>
      </w:pPr>
      <w:r>
        <w:t xml:space="preserve">Conclusion: A Purpose-Built Path</w:t>
      </w:r>
    </w:p>
    <w:p>
      <w:pPr>
        <w:pStyle w:val="FirstParagraph"/>
      </w:pPr>
      <w:r>
        <w:t xml:space="preserve">In crafting this Statement of Purpose, I have intentionally avoided generic templates to focus on a single, compelling narrative: my journey toward becoming an innovator rooted in Canada Vancouver’s ethos. Every paragraph—whether discussing Professor Johnson’s research, UBC’s sustainability partnerships, or Vancouver’s cultural mosaic—was</w:t>
      </w:r>
      <w:r>
        <w:t xml:space="preserve"> </w:t>
      </w:r>
      <w:r>
        <w:rPr>
          <w:bCs/>
          <w:b/>
        </w:rPr>
        <w:t xml:space="preserve">tailor</w:t>
      </w:r>
      <w:r>
        <w:t xml:space="preserve">ed to demonstrate how this specific environment will catalyze my growth. I recognize that studying in Canada Vancouver transcends academic advancement; it represents a commitment to learning within a community that values diversity as much as innovation. This Statement of Purpose is not merely an application—it is a testament to how deeply I have researched and internalized the unique value of pursuing my Master’s degree in this city. With UBC’s resources, Vancouver’s inspiring landscape, and Canada’s progressive vision for technology, I am poised to emerge not just as a graduate student, but as a future contributor to Canada Vancouver’s legacy of sustainable innovation.</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Canada Vancouver</dc:title>
  <dc:creator/>
  <dc:language>en</dc:language>
  <cp:keywords/>
  <dcterms:created xsi:type="dcterms:W3CDTF">2026-05-30T19:35:43Z</dcterms:created>
  <dcterms:modified xsi:type="dcterms:W3CDTF">2026-05-30T19:35:43Z</dcterms:modified>
</cp:coreProperties>
</file>

<file path=docProps/custom.xml><?xml version="1.0" encoding="utf-8"?>
<Properties xmlns="http://schemas.openxmlformats.org/officeDocument/2006/custom-properties" xmlns:vt="http://schemas.openxmlformats.org/officeDocument/2006/docPropsVTypes"/>
</file>