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Tailored</w:t>
      </w:r>
      <w:r>
        <w:t xml:space="preserve"> </w:t>
      </w:r>
      <w:r>
        <w:t xml:space="preserve">for</w:t>
      </w:r>
      <w:r>
        <w:t xml:space="preserve"> </w:t>
      </w:r>
      <w:r>
        <w:t xml:space="preserve">Iran</w:t>
      </w:r>
      <w:r>
        <w:t xml:space="preserve"> </w:t>
      </w:r>
      <w:r>
        <w:t xml:space="preserve">Tehran</w:t>
      </w:r>
    </w:p>
    <w:bookmarkStart w:id="20" w:name="Xc764dd0f5750bfb2cf97cc9c9784145171b2033"/>
    <w:p>
      <w:pPr>
        <w:pStyle w:val="Heading1"/>
      </w:pPr>
      <w:r>
        <w:t xml:space="preserve">Statement of Purpose: A Tailored Path to Academic Excellence in Iran Tehran</w:t>
      </w:r>
    </w:p>
    <w:p>
      <w:pPr>
        <w:pStyle w:val="FirstParagraph"/>
      </w:pPr>
      <w:r>
        <w:t xml:space="preserve">As I meticulously craft this Statement of Purpose, I recognize the profound significance of tailoring my academic aspirations to the vibrant intellectual landscape of Iran Tehran. My journey has been deeply intertwined with this city's rich cultural heritage and dynamic academic ecosystem, shaping my resolve to pursue advanced studies within its hallowed halls. This document represents not merely a formal requirement but a carefully curated reflection of how I intend to contribute to and grow within Iran Tehran's scholarly community.</w:t>
      </w:r>
    </w:p>
    <w:p>
      <w:pPr>
        <w:pStyle w:val="BodyText"/>
      </w:pPr>
      <w:r>
        <w:t xml:space="preserve">My academic foundation was cultivated in Tehran at the prestigious Sharif University of Technology, where I earned my Bachelor's degree in Civil Engineering with honors. The rigorous curriculum, coupled with the university's emphasis on practical innovation, ignited my passion for sustainable infrastructure development—a field where Iran Tehran faces both urgent challenges and unprecedented opportunities. During my undergraduate studies, I was profoundly influenced by Professor Ali Rezaei’s research on seismic-resistant structures, which directly connected to the pressing needs of Tehran's rapidly growing urban fabric. This experience crystallized my understanding that theoretical knowledge must be</w:t>
      </w:r>
      <w:r>
        <w:t xml:space="preserve"> </w:t>
      </w:r>
      <w:r>
        <w:rPr>
          <w:iCs/>
          <w:i/>
        </w:rPr>
        <w:t xml:space="preserve">tailor</w:t>
      </w:r>
      <w:r>
        <w:t xml:space="preserve">-made to address local contexts rather than adopted wholesale from international models.</w:t>
      </w:r>
    </w:p>
    <w:p>
      <w:pPr>
        <w:pStyle w:val="BodyText"/>
      </w:pPr>
      <w:r>
        <w:t xml:space="preserve">My internship at the Tehran Municipality’s Urban Development Department further cemented this perspective. I participated in a critical project analyzing flood mitigation strategies for the city's vulnerable northern districts—a task requiring deep familiarity with Tehran's unique topography and monsoon patterns. Here, I encountered first-hand how generic engineering solutions often fail to account for Iran Tehran’s specific hydrological challenges. This experience taught me that true innovation arises from</w:t>
      </w:r>
      <w:r>
        <w:t xml:space="preserve"> </w:t>
      </w:r>
      <w:r>
        <w:rPr>
          <w:iCs/>
          <w:i/>
        </w:rPr>
        <w:t xml:space="preserve">tailoring</w:t>
      </w:r>
      <w:r>
        <w:t xml:space="preserve"> </w:t>
      </w:r>
      <w:r>
        <w:t xml:space="preserve">methodologies to local environmental and socio-economic conditions. It was during this internship that I realized my ambition: to develop context-sensitive infrastructure frameworks specifically designed for megacities like Tehran, where population density, seismic risks, and water scarcity intersect uniquely.</w:t>
      </w:r>
    </w:p>
    <w:p>
      <w:pPr>
        <w:pStyle w:val="BodyText"/>
      </w:pPr>
      <w:r>
        <w:t xml:space="preserve">I have therefore meticulously tailored this Statement of Purpose to reflect the precise alignment between my academic trajectory and the vision of your esteemed program at University of Tehran’s School of Engineering. Your department’s pioneering work in "Urban Resilience for Arid Megacities"—particularly Dr. Fatemeh Jafari’s recent publication on adaptive water management systems—resonates with my research interests. Unlike other programs, yours explicitly integrates regional case studies, offering the ideal environment to refine my thesis topic: "Sustainable Drainage Systems for Tehran's Mountainous Periphery." I am eager to contribute my field experience from Tehran’s flood-prone districts while learning from your department’s cutting-edge computational models and community engagement frameworks.</w:t>
      </w:r>
    </w:p>
    <w:p>
      <w:pPr>
        <w:pStyle w:val="BodyText"/>
      </w:pPr>
      <w:r>
        <w:t xml:space="preserve">My long-term vision extends beyond technical expertise. As a native Teherani, I recognize that Iran Tehran cannot afford to treat urban challenges as isolated engineering problems. My goal is to establish the first regional center for context-specific infrastructure research in Tehran, bridging academia with municipal authorities and grassroots communities. This requires not only advanced technical training but also a nuanced understanding of Iran’s urban governance structures—something I’ve begun cultivating through my volunteer work with the Tehran Youth Environmental Network, where we co-designed community-led stormwater management workshops in Valiasr Street. My Statement of Purpose is therefore deliberately</w:t>
      </w:r>
      <w:r>
        <w:t xml:space="preserve"> </w:t>
      </w:r>
      <w:r>
        <w:rPr>
          <w:iCs/>
          <w:i/>
        </w:rPr>
        <w:t xml:space="preserve">tailor</w:t>
      </w:r>
      <w:r>
        <w:t xml:space="preserve">-made to reflect this dual commitment: to master cutting-edge engineering while ensuring solutions serve Tehran’s human and environmental realities.</w:t>
      </w:r>
    </w:p>
    <w:p>
      <w:pPr>
        <w:pStyle w:val="BodyText"/>
      </w:pPr>
      <w:r>
        <w:t xml:space="preserve">I am particularly drawn to your program’s mandatory fieldwork component in the Alborz Mountains, an opportunity I have long anticipated. Having surveyed these slopes during my undergraduate capstone project, I witnessed how climate change is altering precipitation patterns that directly impact Tehran’s water security. Your curriculum’s emphasis on field-based adaptation—rather than purely theoretical study—perfectly matches my belief that sustainable solutions must emerge from ground-level engagement. In contrast to programs where research remains confined to laboratories, your approach mirrors my own philosophy: innovation thrives when it is</w:t>
      </w:r>
      <w:r>
        <w:t xml:space="preserve"> </w:t>
      </w:r>
      <w:r>
        <w:rPr>
          <w:iCs/>
          <w:i/>
        </w:rPr>
        <w:t xml:space="preserve">tailored</w:t>
      </w:r>
      <w:r>
        <w:t xml:space="preserve"> </w:t>
      </w:r>
      <w:r>
        <w:t xml:space="preserve">through direct dialogue with the communities it serves.</w:t>
      </w:r>
    </w:p>
    <w:p>
      <w:pPr>
        <w:pStyle w:val="BodyText"/>
      </w:pPr>
      <w:r>
        <w:t xml:space="preserve">Critically, I understand that my application represents more than a personal ambition; it embodies the spirit of Iran Tehran’s next generation of problem-solvers. As an Iranian student who has witnessed our city’s resilience amid environmental pressures, I reject the notion that we must import solutions from abroad. The water crisis in Tehran is not merely technical—it involves complex social dynamics, historical land-use patterns, and cultural attitudes toward resource consumption that require local expertise to address. My research will explicitly examine how traditional Persian irrigation wisdom (like qanats) can be integrated with modern technology—a synthesis impossible without deep roots in Iran Tehran’s environment.</w:t>
      </w:r>
    </w:p>
    <w:p>
      <w:pPr>
        <w:pStyle w:val="BodyText"/>
      </w:pPr>
      <w:r>
        <w:t xml:space="preserve">I have already begun preparing for this journey by publishing two case studies on Tehran's infrastructure vulnerabilities in the Journal of Urban Studies (Iran). These works, grounded in field data collected across 12 districts, demonstrated how standardized international guidelines failed to account for Tehran's soil composition and rapid urban sprawl. This experience taught me that a truly</w:t>
      </w:r>
      <w:r>
        <w:t xml:space="preserve"> </w:t>
      </w:r>
      <w:r>
        <w:rPr>
          <w:iCs/>
          <w:i/>
        </w:rPr>
        <w:t xml:space="preserve">tailor</w:t>
      </w:r>
      <w:r>
        <w:t xml:space="preserve">-made solution requires humility: listening to local masons and neighborhood councils as much as consulting engineering journals. It is this ethos I will carry into your program, where collaborative projects with the Institute of Urban Planning Tehran have already been secured.</w:t>
      </w:r>
    </w:p>
    <w:p>
      <w:pPr>
        <w:pStyle w:val="BodyText"/>
      </w:pPr>
      <w:r>
        <w:t xml:space="preserve">Looking ahead, my doctoral research will focus on developing a "Tehran-Specific Resilience Index" for infrastructure—combining geospatial analysis with community surveys to create a tool municipal authorities can adopt immediately. Unlike generic indices used globally, this framework will prioritize factors like Tehran’s unique dust storm patterns and its cultural preference for courtyards in residential design. This project exemplifies the philosophy embedded throughout my Statement of Purpose: innovation must be</w:t>
      </w:r>
      <w:r>
        <w:t xml:space="preserve"> </w:t>
      </w:r>
      <w:r>
        <w:rPr>
          <w:iCs/>
          <w:i/>
        </w:rPr>
        <w:t xml:space="preserve">tailor</w:t>
      </w:r>
      <w:r>
        <w:t xml:space="preserve">-made to the soul of Iran Tehran.</w:t>
      </w:r>
    </w:p>
    <w:p>
      <w:pPr>
        <w:pStyle w:val="BodyText"/>
      </w:pPr>
      <w:r>
        <w:t xml:space="preserve">As I prepare to submit this Statement of Purpose, I envision myself not as a student seeking education but as an emerging contributor to Tehran’s academic legacy. The city that birthed scholars like Avicenna and modern pioneers like Dr. Nourbakhsh has always demanded solutions born from its own soil. My journey—from studying in Tehran’s classrooms to working in its streets—has prepared me for this moment. I am ready to immerse myself fully in your program, contributing my on-ground perspective while learning from your faculty’s visionary approach.</w:t>
      </w:r>
    </w:p>
    <w:p>
      <w:pPr>
        <w:pStyle w:val="BodyText"/>
      </w:pPr>
      <w:r>
        <w:t xml:space="preserve">For Iran Tehran, the path forward requires more than technical expertise; it demands intellectual stewardship rooted in local wisdom. This Statement of Purpose is my commitment to becoming that steward. I have not merely written this document—I have meticulously</w:t>
      </w:r>
      <w:r>
        <w:t xml:space="preserve"> </w:t>
      </w:r>
      <w:r>
        <w:rPr>
          <w:iCs/>
          <w:i/>
        </w:rPr>
        <w:t xml:space="preserve">tailor</w:t>
      </w:r>
      <w:r>
        <w:t xml:space="preserve">-made it to resonate with Tehran’s needs, and I stand ready to dedicate my academic life to forging solutions worthy of our city’s legacy.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Tailored for Iran Tehran</dc:title>
  <dc:creator/>
  <dc:language>en</dc:language>
  <cp:keywords/>
  <dcterms:created xsi:type="dcterms:W3CDTF">2026-07-17T18:08:33Z</dcterms:created>
  <dcterms:modified xsi:type="dcterms:W3CDTF">2026-07-17T18:08:33Z</dcterms:modified>
</cp:coreProperties>
</file>

<file path=docProps/custom.xml><?xml version="1.0" encoding="utf-8"?>
<Properties xmlns="http://schemas.openxmlformats.org/officeDocument/2006/custom-properties" xmlns:vt="http://schemas.openxmlformats.org/officeDocument/2006/docPropsVTypes"/>
</file>