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Tailoring</w:t>
      </w:r>
      <w:r>
        <w:t xml:space="preserve"> </w:t>
      </w:r>
      <w:r>
        <w:t xml:space="preserve">Excellence</w:t>
      </w:r>
      <w:r>
        <w:t xml:space="preserve"> </w:t>
      </w:r>
      <w:r>
        <w:t xml:space="preserve">in</w:t>
      </w:r>
      <w:r>
        <w:t xml:space="preserve"> </w:t>
      </w:r>
      <w:r>
        <w:t xml:space="preserve">Iraq</w:t>
      </w:r>
      <w:r>
        <w:t xml:space="preserve"> </w:t>
      </w:r>
      <w:r>
        <w:t xml:space="preserve">Baghdad</w:t>
      </w:r>
    </w:p>
    <w:bookmarkStart w:id="20" w:name="X4e83e0ba25783e18e439cd8962010d137eef152"/>
    <w:p>
      <w:pPr>
        <w:pStyle w:val="Heading1"/>
      </w:pPr>
      <w:r>
        <w:t xml:space="preserve">Statement of Purpose: Advancing Artisanal Tailoring in Iraq Baghdad</w:t>
      </w:r>
    </w:p>
    <w:p>
      <w:pPr>
        <w:pStyle w:val="FirstParagraph"/>
      </w:pPr>
      <w:r>
        <w:t xml:space="preserve">As a dedicated artisan with deep roots in the cultural tapestry of Iraq, I present this Statement of Purpose to articulate my unwavering commitment to elevating the craft of tailoring within Baghdad. This document serves not merely as an application but as a testament to my vision for preserving Iraq's rich textile heritage while innovating for contemporary needs in our vibrant capital city. My journey began amidst the bustling souks of Old Baghdad, where I apprenticed under master tailors who wove stories into every stitch—a tradition that continues to define my professional ethos.</w:t>
      </w:r>
    </w:p>
    <w:p>
      <w:pPr>
        <w:pStyle w:val="BodyText"/>
      </w:pPr>
      <w:r>
        <w:t xml:space="preserve">Baghdad’s historical significance as a crossroads of civilizations has shaped an unparalleled textile legacy, from the intricate embroidery of traditional</w:t>
      </w:r>
      <w:r>
        <w:t xml:space="preserve"> </w:t>
      </w:r>
      <w:r>
        <w:rPr>
          <w:iCs/>
          <w:i/>
        </w:rPr>
        <w:t xml:space="preserve">thobes</w:t>
      </w:r>
      <w:r>
        <w:t xml:space="preserve"> </w:t>
      </w:r>
      <w:r>
        <w:t xml:space="preserve">to the refined cuts of modern Iraqi formal wear. Yet today, our city faces a paradox: while demand for bespoke tailoring surges among Baghdad's burgeoning middle class and diplomatic community, many artisans struggle with outdated techniques and limited access to quality materials. As a third-generation tailor in Iraq Baghdad, I witnessed my grandfather’s atelier—the same one that stitched garments for pre-war dignitaries—decline due to economic instability. This personal history fuels my mission: to transform the tailoring profession from a fading craft into a sustainable engine of cultural pride and economic opportunity in our city.</w:t>
      </w:r>
    </w:p>
    <w:p>
      <w:pPr>
        <w:pStyle w:val="BodyText"/>
      </w:pPr>
      <w:r>
        <w:t xml:space="preserve">My academic foundation includes specialized training at the Baghdad Institute of Fashion Technology, where I mastered both classical Ottoman tailoring methods and contemporary pattern-making. However, true mastery required more than textbooks. It demanded immersion in Baghdad’s living fabric—observing how women adapt traditional</w:t>
      </w:r>
      <w:r>
        <w:t xml:space="preserve"> </w:t>
      </w:r>
      <w:r>
        <w:rPr>
          <w:iCs/>
          <w:i/>
        </w:rPr>
        <w:t xml:space="preserve">sharshaf</w:t>
      </w:r>
      <w:r>
        <w:t xml:space="preserve"> </w:t>
      </w:r>
      <w:r>
        <w:t xml:space="preserve">robes for modern workplaces, how diplomats require precise</w:t>
      </w:r>
      <w:r>
        <w:t xml:space="preserve"> </w:t>
      </w:r>
      <w:r>
        <w:rPr>
          <w:iCs/>
          <w:i/>
        </w:rPr>
        <w:t xml:space="preserve">dishdashas</w:t>
      </w:r>
      <w:r>
        <w:t xml:space="preserve"> </w:t>
      </w:r>
      <w:r>
        <w:t xml:space="preserve">that blend heritage with global aesthetics, and how youth seek to reconcile ancestral dress with contemporary streetwear. This hands-on understanding distinguishes my approach: I don’t merely cut fabric; I interpret Baghdad’s evolving identity through garment construction.</w:t>
      </w:r>
    </w:p>
    <w:p>
      <w:pPr>
        <w:pStyle w:val="BodyText"/>
      </w:pPr>
      <w:r>
        <w:t xml:space="preserve">The challenges facing tailors in Iraq Baghdad are multifaceted. Material scarcity due to import restrictions forces artisans to rely on inconsistent local textiles, while digital literacy gaps hinder business growth. During the 2023 economic crisis, many small tailoring workshops closed entirely—prompting me to develop a community initiative providing free digital marketing training for 17 Bagdad-based tailors. This experience crystallized my realization: without systemic change, even the most skilled artisans cannot thrive in Baghdad’s competitive market. My Statement of Purpose therefore extends beyond personal ambition—it is a blueprint for industry transformation.</w:t>
      </w:r>
    </w:p>
    <w:p>
      <w:pPr>
        <w:pStyle w:val="BodyText"/>
      </w:pPr>
      <w:r>
        <w:t xml:space="preserve">I now seek to establish "Al-Mu'azzam Atelier" (The Masterpiece Workshop) in central Baghdad, strategically positioned near the Tahrir Square commercial district to serve both residents and international clients. This venture will feature three pillars: First, a heritage archive documenting Iraqi textile traditions through partnerships with the National Museum of Iraq. Second, a vocational hub training 30+ youth annually in modern tailoring techniques while preserving cultural motifs like</w:t>
      </w:r>
      <w:r>
        <w:t xml:space="preserve"> </w:t>
      </w:r>
      <w:r>
        <w:rPr>
          <w:iCs/>
          <w:i/>
        </w:rPr>
        <w:t xml:space="preserve">zillij</w:t>
      </w:r>
      <w:r>
        <w:t xml:space="preserve"> </w:t>
      </w:r>
      <w:r>
        <w:t xml:space="preserve">patterns from Mosul or Najaf’s silk weaves. Third, an e-commerce platform connecting Baghdad-based tailors directly to global customers—a solution I prototyped during my institute internship and which already secured 45 local artisans as partners.</w:t>
      </w:r>
    </w:p>
    <w:p>
      <w:pPr>
        <w:pStyle w:val="BodyText"/>
      </w:pPr>
      <w:r>
        <w:t xml:space="preserve">What sets this project apart is its dual focus on cultural continuity and economic innovation. For instance, our "Heritage Reimagined" collection features traditional Iraqi robes with subtle modern tailoring—such as adjustable waistlines for contemporary comfort—while using locally sourced, ethically produced fabrics. We’ve already received interest from Baghdad’s Cultural Heritage Directorate to collaborate on preserving the</w:t>
      </w:r>
      <w:r>
        <w:t xml:space="preserve"> </w:t>
      </w:r>
      <w:r>
        <w:rPr>
          <w:iCs/>
          <w:i/>
        </w:rPr>
        <w:t xml:space="preserve">Qamis</w:t>
      </w:r>
      <w:r>
        <w:t xml:space="preserve"> </w:t>
      </w:r>
      <w:r>
        <w:t xml:space="preserve">embroidery technique, which is at risk of extinction. This alignment with Iraq’s national heritage strategy makes our work not just economically viable but culturally essential.</w:t>
      </w:r>
    </w:p>
    <w:p>
      <w:pPr>
        <w:pStyle w:val="BodyText"/>
      </w:pPr>
      <w:r>
        <w:t xml:space="preserve">The geopolitical context of Iraq Baghdad demands nuanced execution. Unlike many global fashion hubs, we cannot replicate Western business models without adapting to local realities: navigating complex import regulations for premium threads, creating flexible payment systems for clients facing inflation fluctuations, and building trust within neighborhood networks. My Statement of Purpose addresses these head-on through partnerships with organizations like the Iraqi Textile Association and USAID’s Small Business Development Program. We’ve secured preliminary support from Baghdad Chamber of Commerce for a 2025 pilot phase focused on women-led tailoring collectives—a critical step toward empowering Baghdad’s female artisans, who represent 63% of our current trainees but remain underrepresented in the industry.</w:t>
      </w:r>
    </w:p>
    <w:p>
      <w:pPr>
        <w:pStyle w:val="BodyText"/>
      </w:pPr>
      <w:r>
        <w:t xml:space="preserve">Why is this Statement of Purpose urgent? Because Iraq Baghdad stands at a crossroads. Without investment in artisanal excellence, our cultural narrative risks being written by foreign fashion giants who lack understanding of Iraqi aesthetics. I’ve seen young designers abandon tailoring for tech jobs, yet I believe the city’s true potential lies in merging heritage with innovation. My vision requires more than skill—it demands resilience honed through decades of Baghdad’s trials, from market closures to energy shortages. When my workshop powered by solar generators during 2022 blackouts continued stitching garments for hospital staff, I understood that tailoring in Baghdad is about survival as much as artistry.</w:t>
      </w:r>
    </w:p>
    <w:p>
      <w:pPr>
        <w:pStyle w:val="BodyText"/>
      </w:pPr>
      <w:r>
        <w:t xml:space="preserve">My commitment extends beyond commerce. Last year, I spearheaded a "Free Tailoring Day" across Baghdad’s informal settlements—providing uniforms for 180 street vendors and school uniforms for 40 children at no cost. These initiatives demonstrate how tailoring can be both economically catalytic and socially transformative. They also validate my belief that in Iraq Baghdad, every garment carries a story: the</w:t>
      </w:r>
      <w:r>
        <w:t xml:space="preserve"> </w:t>
      </w:r>
      <w:r>
        <w:rPr>
          <w:iCs/>
          <w:i/>
        </w:rPr>
        <w:t xml:space="preserve">thobe</w:t>
      </w:r>
      <w:r>
        <w:t xml:space="preserve"> </w:t>
      </w:r>
      <w:r>
        <w:t xml:space="preserve">worn by a mother to work, the</w:t>
      </w:r>
      <w:r>
        <w:t xml:space="preserve"> </w:t>
      </w:r>
      <w:r>
        <w:rPr>
          <w:iCs/>
          <w:i/>
        </w:rPr>
        <w:t xml:space="preserve">dishdasha</w:t>
      </w:r>
      <w:r>
        <w:t xml:space="preserve"> </w:t>
      </w:r>
      <w:r>
        <w:t xml:space="preserve">for a wedding celebration, the modest yet elegant attire of scholars at Al-Mustansiriya University—each stitch reflects our shared humanity.</w:t>
      </w:r>
    </w:p>
    <w:p>
      <w:pPr>
        <w:pStyle w:val="BodyText"/>
      </w:pPr>
      <w:r>
        <w:t xml:space="preserve">This Statement of Purpose is my pledge to honor that legacy. I seek resources not for personal gain but to create an ecosystem where Baghdad’s tailors become architects of cultural continuity. We will establish the first certified quality control standard for Iraqi textiles, launch a "Baghdad Tailoring Ambassador" program training artisans in sustainable practices, and partner with local universities on textile science research—ensuring our craft evolves while staying rooted in Iraq’s soul. As a tailor whose hands have touched fabrics from ancient Baghdad to modern markets, I know this work is more than business: it’s an act of love for my city.</w:t>
      </w:r>
    </w:p>
    <w:p>
      <w:pPr>
        <w:pStyle w:val="BodyText"/>
      </w:pPr>
      <w:r>
        <w:t xml:space="preserve">When you consider my application, envision the artisan who weaves history into every seam—and how that same skill can stitch Baghdad back together. In Iraq Baghdad, where resilience is woven into our very being, I will make sure the needle never stops moving. This Statement of Purpose isn’t just about becoming a tailor; it’s about ensuring Baghdad’s voice remains heard through the threads of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Tailoring Excellence in Iraq Baghdad</dc:title>
  <dc:creator/>
  <dc:language>en</dc:language>
  <cp:keywords/>
  <dcterms:created xsi:type="dcterms:W3CDTF">2026-07-23T03:36:44Z</dcterms:created>
  <dcterms:modified xsi:type="dcterms:W3CDTF">2026-07-23T03:36:44Z</dcterms:modified>
</cp:coreProperties>
</file>

<file path=docProps/custom.xml><?xml version="1.0" encoding="utf-8"?>
<Properties xmlns="http://schemas.openxmlformats.org/officeDocument/2006/custom-properties" xmlns:vt="http://schemas.openxmlformats.org/officeDocument/2006/docPropsVTypes"/>
</file>