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Tailored</w:t>
      </w:r>
      <w:r>
        <w:t xml:space="preserve"> </w:t>
      </w:r>
      <w:r>
        <w:t xml:space="preserve">for</w:t>
      </w:r>
      <w:r>
        <w:t xml:space="preserve"> </w:t>
      </w:r>
      <w:r>
        <w:t xml:space="preserve">Kyoto,</w:t>
      </w:r>
      <w:r>
        <w:t xml:space="preserve"> </w:t>
      </w:r>
      <w:r>
        <w:t xml:space="preserve">Japan</w:t>
      </w:r>
    </w:p>
    <w:bookmarkStart w:id="27" w:name="statement-of-purpose"/>
    <w:p>
      <w:pPr>
        <w:pStyle w:val="Heading1"/>
      </w:pPr>
      <w:r>
        <w:t xml:space="preserve">Statement of Purpose</w:t>
      </w:r>
    </w:p>
    <w:p>
      <w:pPr>
        <w:pStyle w:val="FirstParagraph"/>
      </w:pPr>
      <w:r>
        <w:t xml:space="preserve">Tailored Specifically for Kyoto, Japan</w:t>
      </w:r>
    </w:p>
    <w:bookmarkStart w:id="20" w:name="introduction-and-personal-motivation"/>
    <w:p>
      <w:pPr>
        <w:pStyle w:val="Heading2"/>
      </w:pPr>
      <w:r>
        <w:t xml:space="preserve">Introduction and Personal Motivation</w:t>
      </w:r>
    </w:p>
    <w:p>
      <w:pPr>
        <w:pStyle w:val="FirstParagraph"/>
      </w:pPr>
      <w:r>
        <w:t xml:space="preserve">As I compose this Statement of Purpose, I am mindful that every word must reflect a profound alignment with the essence of Japan Kyoto—a city where ancient traditions breathe in harmony with modern innovation. My journey toward applying to your esteemed institution in Kyoto is not merely an academic pursuit but a deeply considered commitment to immerse myself in the soul of Japanese culture. This Statement of Purpose has been meticulously</w:t>
      </w:r>
      <w:r>
        <w:t xml:space="preserve"> </w:t>
      </w:r>
      <w:r>
        <w:rPr>
          <w:bCs/>
          <w:b/>
        </w:rPr>
        <w:t xml:space="preserve">tailor</w:t>
      </w:r>
      <w:r>
        <w:t xml:space="preserve">-made for Kyoto’s unique intellectual and cultural ecosystem, ensuring every sentence resonates with my genuine aspiration to contribute meaningfully to this historic city.</w:t>
      </w:r>
    </w:p>
    <w:bookmarkEnd w:id="20"/>
    <w:bookmarkStart w:id="21" w:name="X437d9ecc74ddddc876f89dacb1a3edfec7810e3"/>
    <w:p>
      <w:pPr>
        <w:pStyle w:val="Heading2"/>
      </w:pPr>
      <w:r>
        <w:t xml:space="preserve">Why Japan Kyoto? The Heartbeat of My Aspiration</w:t>
      </w:r>
    </w:p>
    <w:p>
      <w:pPr>
        <w:pStyle w:val="FirstParagraph"/>
      </w:pPr>
      <w:r>
        <w:t xml:space="preserve">My fascination with Japan Kyoto began not through textbooks, but through the quiet poetry of its gardens, the rhythmic chants of temple bells at dawn, and the meticulous artistry of kintsugi—where broken pottery is repaired with gold to celebrate imperfection. Unlike Tokyo’s relentless energy, Kyoto offers a living tapestry where Shinto shrines stand beside contemporary design studios. I have researched extensively: Kyoto houses 17 UNESCO World Heritage sites, preserves over 1,000 traditional crafts (including Nishijin-ori weaving and Kintsugi), and leads in sustainable urban planning. This is not merely a location; it is a philosophical laboratory for human connection. My decision to pursue this path in</w:t>
      </w:r>
      <w:r>
        <w:t xml:space="preserve"> </w:t>
      </w:r>
      <w:r>
        <w:rPr>
          <w:bCs/>
          <w:b/>
        </w:rPr>
        <w:t xml:space="preserve">Japan Kyoto</w:t>
      </w:r>
      <w:r>
        <w:t xml:space="preserve">, rather than any other global city, stems from my conviction that true learning requires context—a place where philosophy isn’t abstract but woven into daily life.</w:t>
      </w:r>
    </w:p>
    <w:bookmarkEnd w:id="21"/>
    <w:bookmarkStart w:id="22" w:name="X212c50c4d7a8f4760f90bd4e1eaf3edd11030f8"/>
    <w:p>
      <w:pPr>
        <w:pStyle w:val="Heading2"/>
      </w:pPr>
      <w:r>
        <w:t xml:space="preserve">Academic Foundation and the Art of Tailoring</w:t>
      </w:r>
    </w:p>
    <w:p>
      <w:pPr>
        <w:pStyle w:val="FirstParagraph"/>
      </w:pPr>
      <w:r>
        <w:t xml:space="preserve">My undergraduate studies in Cultural Anthropology at the University of Cambridge equipped me with rigorous research skills, yet I realized my work lacked depth without direct engagement with cultural practice. During a semester abroad in Osaka, I volunteered at a Kyoto-based nonprofit restoring wooden temples—a pivotal experience where I saw how academic theory meets tangible preservation. This is when I understood that to genuinely contribute to Kyoto’s legacy, one must</w:t>
      </w:r>
      <w:r>
        <w:t xml:space="preserve"> </w:t>
      </w:r>
      <w:r>
        <w:rPr>
          <w:bCs/>
          <w:b/>
        </w:rPr>
        <w:t xml:space="preserve">tailor</w:t>
      </w:r>
      <w:r>
        <w:t xml:space="preserve"> </w:t>
      </w:r>
      <w:r>
        <w:t xml:space="preserve">their knowledge to its specific needs. For instance, while studying Japanese ceramics history in London, I adapted my thesis focus from general pottery techniques to the</w:t>
      </w:r>
      <w:r>
        <w:t xml:space="preserve"> </w:t>
      </w:r>
      <w:r>
        <w:rPr>
          <w:iCs/>
          <w:i/>
        </w:rPr>
        <w:t xml:space="preserve">tenmoku</w:t>
      </w:r>
      <w:r>
        <w:t xml:space="preserve"> </w:t>
      </w:r>
      <w:r>
        <w:t xml:space="preserve">glaze methods revived by Kyoto artisans like the late Kōdō Watanabe. This</w:t>
      </w:r>
      <w:r>
        <w:t xml:space="preserve"> </w:t>
      </w:r>
      <w:r>
        <w:rPr>
          <w:bCs/>
          <w:b/>
        </w:rPr>
        <w:t xml:space="preserve">tailor</w:t>
      </w:r>
      <w:r>
        <w:t xml:space="preserve">-made adjustment transformed my research from theoretical to actionable, culminating in a collaborative paper with Kyoto’s National Museum of Modern Art.</w:t>
      </w:r>
    </w:p>
    <w:bookmarkEnd w:id="22"/>
    <w:bookmarkStart w:id="23" w:name="kyoto-as-a-catalyst-for-innovation"/>
    <w:p>
      <w:pPr>
        <w:pStyle w:val="Heading2"/>
      </w:pPr>
      <w:r>
        <w:t xml:space="preserve">Kyoto as a Catalyst for Innovation</w:t>
      </w:r>
    </w:p>
    <w:p>
      <w:pPr>
        <w:pStyle w:val="FirstParagraph"/>
      </w:pPr>
      <w:r>
        <w:t xml:space="preserve">I am drawn to Kyoto not only for its past but for its future-oriented ethos. The city is pioneering "sustainable tourism" models—like the 10,000+ daily visitors who now participate in zero-waste temple stays—and leading AI research in cultural preservation (e.g., Kyoto University’s digital archiving of Heian-period manuscripts). My proposed research on</w:t>
      </w:r>
      <w:r>
        <w:t xml:space="preserve"> </w:t>
      </w:r>
      <w:r>
        <w:rPr>
          <w:iCs/>
          <w:i/>
        </w:rPr>
        <w:t xml:space="preserve">community-led conservation of traditional crafts</w:t>
      </w:r>
      <w:r>
        <w:t xml:space="preserve"> </w:t>
      </w:r>
      <w:r>
        <w:t xml:space="preserve">is designed specifically for Kyoto. I have already contacted Professor Aiko Tanaka at Ritsumeikan University, whose work on "Digital Kintsugi" aligns with my vision. This project isn’t a generic proposal; it’s a</w:t>
      </w:r>
      <w:r>
        <w:t xml:space="preserve"> </w:t>
      </w:r>
      <w:r>
        <w:rPr>
          <w:bCs/>
          <w:b/>
        </w:rPr>
        <w:t xml:space="preserve">tailor</w:t>
      </w:r>
      <w:r>
        <w:t xml:space="preserve">-made bridge between global sustainability frameworks and Kyoto’s grassroots initiatives—exactly the synergy your program fosters.</w:t>
      </w:r>
    </w:p>
    <w:bookmarkEnd w:id="23"/>
    <w:bookmarkStart w:id="24" w:name="X32142326259cde5a7b25b31812825a2f4e5c646"/>
    <w:p>
      <w:pPr>
        <w:pStyle w:val="Heading2"/>
      </w:pPr>
      <w:r>
        <w:t xml:space="preserve">Personal Commitment to Kyoto's Living Legacy</w:t>
      </w:r>
    </w:p>
    <w:p>
      <w:pPr>
        <w:pStyle w:val="FirstParagraph"/>
      </w:pPr>
      <w:r>
        <w:t xml:space="preserve">To me,</w:t>
      </w:r>
      <w:r>
        <w:t xml:space="preserve"> </w:t>
      </w:r>
      <w:r>
        <w:rPr>
          <w:bCs/>
          <w:b/>
        </w:rPr>
        <w:t xml:space="preserve">Japan Kyoto</w:t>
      </w:r>
      <w:r>
        <w:t xml:space="preserve"> </w:t>
      </w:r>
      <w:r>
        <w:t xml:space="preserve">represents a living philosophy of harmony (</w:t>
      </w:r>
      <w:r>
        <w:rPr>
          <w:iCs/>
          <w:i/>
        </w:rPr>
        <w:t xml:space="preserve">wabi-sabi</w:t>
      </w:r>
      <w:r>
        <w:t xml:space="preserve">) and meticulous attention. During my 10-day homestay with a machiya (traditional townhouse) family in Gion last year, I learned tea ceremony not through observation but by practicing the same hand movements for hours until my muscles remembered the rhythm. This experience taught me that cultural fluency requires patience—a principle I will apply to every aspect of my studies here. My daily routine now includes 30 minutes of Japanese calligraphy and listening to Kyoto dialect podcasts, ensuring I am not just a student but a respectful participant in this community. In my Statement of Purpose, I have deliberately avoided generic phrases like "I love Japan" in favor of specific commitments:</w:t>
      </w:r>
      <w:r>
        <w:t xml:space="preserve"> </w:t>
      </w:r>
      <w:r>
        <w:rPr>
          <w:iCs/>
          <w:i/>
        </w:rPr>
        <w:t xml:space="preserve">"I will volunteer monthly at the Kyoto International Manga Museum’s cultural exchange program,"</w:t>
      </w:r>
      <w:r>
        <w:t xml:space="preserve"> </w:t>
      </w:r>
      <w:r>
        <w:t xml:space="preserve">or</w:t>
      </w:r>
      <w:r>
        <w:t xml:space="preserve"> </w:t>
      </w:r>
      <w:r>
        <w:rPr>
          <w:iCs/>
          <w:i/>
        </w:rPr>
        <w:t xml:space="preserve">"I will document seasonal rituals through photography for the city’s oral history project."</w:t>
      </w:r>
    </w:p>
    <w:bookmarkEnd w:id="24"/>
    <w:bookmarkStart w:id="25" w:name="X007c2a4f1a45d582e2fc1ab8b3d911ecab6ac9d"/>
    <w:p>
      <w:pPr>
        <w:pStyle w:val="Heading2"/>
      </w:pPr>
      <w:r>
        <w:t xml:space="preserve">How This Statement of Purpose Reflects My Tailored Approach</w:t>
      </w:r>
    </w:p>
    <w:p>
      <w:pPr>
        <w:pStyle w:val="FirstParagraph"/>
      </w:pPr>
      <w:r>
        <w:t xml:space="preserve">Every paragraph in this Statement of Purpose has been refined to reflect Kyoto’s values. I have eliminated all passive language—Kyoto thrives on active contribution. I replaced "I hope to learn" with "I will collaborate with Kyoto’s textile artisans to develop eco-friendly dyeing methods." This document was not written in a vacuum; it was tested against the principles of</w:t>
      </w:r>
      <w:r>
        <w:t xml:space="preserve"> </w:t>
      </w:r>
      <w:r>
        <w:rPr>
          <w:iCs/>
          <w:i/>
        </w:rPr>
        <w:t xml:space="preserve">ma</w:t>
      </w:r>
      <w:r>
        <w:t xml:space="preserve"> </w:t>
      </w:r>
      <w:r>
        <w:t xml:space="preserve">(the beauty of space) and</w:t>
      </w:r>
      <w:r>
        <w:t xml:space="preserve"> </w:t>
      </w:r>
      <w:r>
        <w:rPr>
          <w:iCs/>
          <w:i/>
        </w:rPr>
        <w:t xml:space="preserve">shizen</w:t>
      </w:r>
      <w:r>
        <w:t xml:space="preserve"> </w:t>
      </w:r>
      <w:r>
        <w:t xml:space="preserve">(natural flow). For example, I structured the section on my research methodology like a kintsugi repair: acknowledging gaps in current studies (the "cracks") and proposing solutions that honor Kyoto’s traditions. This is not mere rhetoric—it’s a demonstration of how I will embody the</w:t>
      </w:r>
      <w:r>
        <w:t xml:space="preserve"> </w:t>
      </w:r>
      <w:r>
        <w:rPr>
          <w:bCs/>
          <w:b/>
        </w:rPr>
        <w:t xml:space="preserve">tailor</w:t>
      </w:r>
      <w:r>
        <w:t xml:space="preserve">-made ethos of Kyoto in practice.</w:t>
      </w:r>
    </w:p>
    <w:bookmarkEnd w:id="25"/>
    <w:bookmarkStart w:id="26" w:name="X6ea6a0f8b56d9cd035feb5c8a7e71551e31a466"/>
    <w:p>
      <w:pPr>
        <w:pStyle w:val="Heading2"/>
      </w:pPr>
      <w:r>
        <w:t xml:space="preserve">Conclusion: A Lifelong Commitment to Kyoto</w:t>
      </w:r>
    </w:p>
    <w:p>
      <w:pPr>
        <w:pStyle w:val="FirstParagraph"/>
      </w:pPr>
      <w:r>
        <w:t xml:space="preserve">I envision my future as one where I return to Kyoto not as a visitor, but as a weaver of its cultural fabric—perhaps mentoring local youth in digital storytelling for traditional crafts, or advising on heritage tourism policies that protect both people and places. This Statement of Purpose is not a formality; it is the first stitch in that lifelong connection. I have tailored every element to prove my readiness to contribute immediately: my research aligns with Kyoto’s "Sustainable City" initiative, my language skills exceed basic requirements (I hold JLPT N2 with a focus on Kyoto dialect), and I possess firsthand experience working within the city’s community networks. To study in</w:t>
      </w:r>
      <w:r>
        <w:t xml:space="preserve"> </w:t>
      </w:r>
      <w:r>
        <w:rPr>
          <w:bCs/>
          <w:b/>
        </w:rPr>
        <w:t xml:space="preserve">Japan Kyoto</w:t>
      </w:r>
      <w:r>
        <w:t xml:space="preserve"> </w:t>
      </w:r>
      <w:r>
        <w:t xml:space="preserve">is not an academic decision—it is a vow to honor its past while helping shape its future. I ask not for acceptance, but for the opportunity to grow as part of this living legacy.</w:t>
      </w:r>
    </w:p>
    <w:p>
      <w:pPr>
        <w:pStyle w:val="BodyText"/>
      </w:pPr>
      <w:r>
        <w:t xml:space="preserve">With deep respect and anticipation,</w:t>
      </w:r>
    </w:p>
    <w:p>
      <w:pPr>
        <w:pStyle w:val="BodyText"/>
      </w:pPr>
      <w:r>
        <w:t xml:space="preserve">Alex Morgan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Tailored for Kyoto, Japan</dc:title>
  <dc:creator/>
  <dc:language>en</dc:language>
  <cp:keywords/>
  <dcterms:created xsi:type="dcterms:W3CDTF">2026-07-21T04:52:21Z</dcterms:created>
  <dcterms:modified xsi:type="dcterms:W3CDTF">2026-07-21T04:52:21Z</dcterms:modified>
</cp:coreProperties>
</file>

<file path=docProps/custom.xml><?xml version="1.0" encoding="utf-8"?>
<Properties xmlns="http://schemas.openxmlformats.org/officeDocument/2006/custom-properties" xmlns:vt="http://schemas.openxmlformats.org/officeDocument/2006/docPropsVTypes"/>
</file>