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Studies</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statement-of-purpose"/>
    <w:p>
      <w:pPr>
        <w:pStyle w:val="Heading1"/>
      </w:pPr>
      <w:r>
        <w:t xml:space="preserve">Statement of Purpose</w:t>
      </w:r>
    </w:p>
    <w:p>
      <w:pPr>
        <w:pStyle w:val="FirstParagraph"/>
      </w:pPr>
      <w:r>
        <w:t xml:space="preserve">For Admission to Postgraduate Studies in International Business &amp; Sustainable Development at the University of Auckland</w:t>
      </w:r>
    </w:p>
    <w:bookmarkStart w:id="20" w:name="X39c0d81b066f1669f50c8776555204a6197755c"/>
    <w:p>
      <w:pPr>
        <w:pStyle w:val="Heading2"/>
      </w:pPr>
      <w:r>
        <w:t xml:space="preserve">Introduction: A Vision for Tailored Growth in Auckland</w:t>
      </w:r>
    </w:p>
    <w:p>
      <w:pPr>
        <w:pStyle w:val="FirstParagraph"/>
      </w:pPr>
      <w:r>
        <w:t xml:space="preserve">I am writing this Statement of Purpose to articulate my profound commitment to pursuing advanced studies in International Business &amp; Sustainable Development at the University of Auckland. My journey has been guided by a singular principle: the power of thoughtful customization, or "tailoring," to transform challenges into opportunities. I seek not merely an education, but a meticulously crafted experience that aligns with New Zealand's unique socio-economic landscape and Auckland's dynamic position as Aotearoa's innovation hub. This Statement of Purpose details how my academic trajectory, professional experiences, and future aspirations converge with the distinct opportunities available in New Zealand Auckland to create a purposeful path for both personal growth and meaningful contribution.</w:t>
      </w:r>
    </w:p>
    <w:bookmarkEnd w:id="20"/>
    <w:bookmarkStart w:id="21" w:name="X7cda594d362c046a953df233e9f4aedc25b14f7"/>
    <w:p>
      <w:pPr>
        <w:pStyle w:val="Heading2"/>
      </w:pPr>
      <w:r>
        <w:t xml:space="preserve">Academic Foundation: Building the Framework for Tailored Application</w:t>
      </w:r>
    </w:p>
    <w:p>
      <w:pPr>
        <w:pStyle w:val="FirstParagraph"/>
      </w:pPr>
      <w:r>
        <w:t xml:space="preserve">My undergraduate studies in Business Administration at the National University of Singapore equipped me with rigorous analytical frameworks, but I discovered a critical limitation: generic business models rarely address hyper-localized challenges. While completing my thesis on "Sustainable Supply Chain Adaptation in ASEAN," I recognized that solutions must be tailored to regional cultural, environmental, and economic contexts. This realization led me to seek a program where theory meets practice within a diverse ecosystem like Auckland's—a city representing 20% of New Zealand's population and over 160 ethnicities. My academic record (3.8/4.0 GPA) reflects not just achievement, but the application of knowledge in context-specific scenarios, such as designing a community-based retail model for Singapore’s Hawker Culture Preservation Initiative that directly addressed vendor needs while respecting cultural heritage.</w:t>
      </w:r>
    </w:p>
    <w:bookmarkEnd w:id="21"/>
    <w:bookmarkStart w:id="22" w:name="X3d08f89ab2ae7240b98c7b5a8ca8b0232781c5d"/>
    <w:p>
      <w:pPr>
        <w:pStyle w:val="Heading2"/>
      </w:pPr>
      <w:r>
        <w:t xml:space="preserve">Why New Zealand Auckland: The Convergence Point for Tailored Development</w:t>
      </w:r>
    </w:p>
    <w:p>
      <w:pPr>
        <w:pStyle w:val="FirstParagraph"/>
      </w:pPr>
      <w:r>
        <w:t xml:space="preserve">New Zealand Auckland is not merely a destination; it is the ideal incubator for my vision of tailored professional growth. As an international business student, I am drawn to the University of Auckland’s Global Business &amp; Sustainability Research Centre and its industry partnerships with organizations like Auckland Transport and Sustainable Energy Authority. Unlike programs in homogeneous markets, Auckland offers a living laboratory where sustainability initiatives must balance Māori cultural values (whānau, whakapapa), Pacific Islander business practices, and global corporate standards. I am particularly inspired by projects like the "Auckland 2050 Resilience Strategy," which demonstrates how city-wide goals require bespoke solutions for neighborhoods from Ponsonby to Manukau. This is precisely where I aim to tailor my studies: not just learning about sustainability in theory, but co-creating place-based strategies with Auckland communities.</w:t>
      </w:r>
    </w:p>
    <w:bookmarkEnd w:id="22"/>
    <w:bookmarkStart w:id="23" w:name="X57f77d8b90d308c2c6a34cbfe131becad5429eb"/>
    <w:p>
      <w:pPr>
        <w:pStyle w:val="Heading2"/>
      </w:pPr>
      <w:r>
        <w:t xml:space="preserve">Tailoring My Academic Journey: A Methodical Approach</w:t>
      </w:r>
    </w:p>
    <w:p>
      <w:pPr>
        <w:pStyle w:val="FirstParagraph"/>
      </w:pPr>
      <w:r>
        <w:t xml:space="preserve">My approach to education will be deliberately tailored to maximize impact within the New Zealand context. I plan to curate a customized study path by:</w:t>
      </w:r>
    </w:p>
    <w:p>
      <w:pPr>
        <w:numPr>
          <w:ilvl w:val="0"/>
          <w:numId w:val="1001"/>
        </w:numPr>
        <w:pStyle w:val="Compact"/>
      </w:pPr>
      <w:r>
        <w:rPr>
          <w:bCs/>
          <w:b/>
        </w:rPr>
        <w:t xml:space="preserve">Course Selection:</w:t>
      </w:r>
      <w:r>
        <w:t xml:space="preserve"> </w:t>
      </w:r>
      <w:r>
        <w:t xml:space="preserve">Prioritizing electives like "Sustainable Urban Economics" and "Indigenous Business Models" to directly address Auckland's housing affordability and Māori economic development goals.</w:t>
      </w:r>
    </w:p>
    <w:p>
      <w:pPr>
        <w:numPr>
          <w:ilvl w:val="0"/>
          <w:numId w:val="1001"/>
        </w:numPr>
        <w:pStyle w:val="Compact"/>
      </w:pPr>
      <w:r>
        <w:rPr>
          <w:bCs/>
          <w:b/>
        </w:rPr>
        <w:t xml:space="preserve">Research Focus:</w:t>
      </w:r>
      <w:r>
        <w:t xml:space="preserve"> </w:t>
      </w:r>
      <w:r>
        <w:t xml:space="preserve">Conducting fieldwork on Waitematā Harbour revitalization projects, analyzing how waterfront development can be tailored to protect kaimoana (food) resources while supporting tourism growth.</w:t>
      </w:r>
    </w:p>
    <w:p>
      <w:pPr>
        <w:numPr>
          <w:ilvl w:val="0"/>
          <w:numId w:val="1001"/>
        </w:numPr>
        <w:pStyle w:val="Compact"/>
      </w:pPr>
      <w:r>
        <w:rPr>
          <w:bCs/>
          <w:b/>
        </w:rPr>
        <w:t xml:space="preserve">Industry Engagement:</w:t>
      </w:r>
      <w:r>
        <w:t xml:space="preserve"> </w:t>
      </w:r>
      <w:r>
        <w:t xml:space="preserve">Pursuing internships with Auckland-based social enterprises such as "Sustainable Business Network" and "Auckland Māori Women's Welfare Society," where I will tailor my skills to community needs rather than applying standardized corporate templates.</w:t>
      </w:r>
    </w:p>
    <w:p>
      <w:pPr>
        <w:pStyle w:val="FirstParagraph"/>
      </w:pPr>
      <w:r>
        <w:t xml:space="preserve">This tailored methodology stems from my professional experience at a Singaporean logistics firm, where I redesigned supply chain protocols for a client in Fiji by integrating Fijian communal land practices—a project that increased local stakeholder engagement by 40%. I understand that effective tailoring requires humility: listening to community narratives before proposing solutions. In Auckland, this means working with iwi (tribes) and Pacific Islander business networks to ensure my contributions align with their priorities, not preconceived academic models.</w:t>
      </w:r>
    </w:p>
    <w:bookmarkEnd w:id="23"/>
    <w:bookmarkStart w:id="24" w:name="X4241b88166e7dc8e07b7876576601005b538480"/>
    <w:p>
      <w:pPr>
        <w:pStyle w:val="Heading2"/>
      </w:pPr>
      <w:r>
        <w:t xml:space="preserve">Contributing to Auckland’s Future: Beyond Graduation</w:t>
      </w:r>
    </w:p>
    <w:p>
      <w:pPr>
        <w:pStyle w:val="FirstParagraph"/>
      </w:pPr>
      <w:r>
        <w:t xml:space="preserve">My long-term vision extends beyond personal career advancement. I aim to establish a consultancy focused on "Auckland-Centric Business Tailoring," helping small enterprises adapt global best practices while preserving local identity. For example, I would collaborate with Auckland's growing Pacific Islander business sector (over 18% of the city’s population) to develop culturally sensitive e-commerce platforms that respect communal ownership models. This work would directly support New Zealand’s "Kaitiakitanga" (guardianship) principles and align with Auckland Council's "Auckland Plan 2050," which prioritizes inclusive economic growth.</w:t>
      </w:r>
    </w:p>
    <w:p>
      <w:pPr>
        <w:pStyle w:val="BodyText"/>
      </w:pPr>
      <w:r>
        <w:t xml:space="preserve">My commitment to tailoring extends to cross-cultural exchange: I will actively participate in the University of Auckland’s Māori Student Association and Pacific Islander Network, learning te reo Māori and Pasifika business customs. This reciprocal engagement ensures my contributions are rooted in respect, not extraction—a crucial distinction for meaningful impact.</w:t>
      </w:r>
    </w:p>
    <w:bookmarkEnd w:id="24"/>
    <w:bookmarkStart w:id="25" w:name="conclusion-the-auckland-imperative"/>
    <w:p>
      <w:pPr>
        <w:pStyle w:val="Heading2"/>
      </w:pPr>
      <w:r>
        <w:t xml:space="preserve">Conclusion: The Auckland Imperative</w:t>
      </w:r>
    </w:p>
    <w:p>
      <w:pPr>
        <w:pStyle w:val="FirstParagraph"/>
      </w:pPr>
      <w:r>
        <w:t xml:space="preserve">In a world saturated with one-size-fits-all solutions, I am driven to pursue an education that embodies the very concept of "tailor"—the intentional adaptation of knowledge to specific contexts. New Zealand Auckland offers an unparalleled convergence of cultural richness, environmental urgency, and entrepreneurial energy where this principle can flourish. My academic background has prepared me to learn deeply; my professional experience has taught me how to adapt thoughtfully; now, I seek the transformative environment of the University of Auckland to refine these skills into purposeful action. I do not merely want to study in Auckland—I aspire to be part of its evolving narrative, crafting solutions as uniquely suited as the city itself. This is why my Statement of Purpose centers on a single truth: meaningful progress demands tailoring, and nowhere is that more vital than in the vibrant heartland of New Zealand’s future.</w:t>
      </w:r>
    </w:p>
    <w:p>
      <w:pPr>
        <w:pStyle w:val="BodyText"/>
      </w:pPr>
      <w:r>
        <w:t xml:space="preserve">Sincerely,</w:t>
      </w:r>
    </w:p>
    <w:p>
      <w:pPr>
        <w:pStyle w:val="BodyText"/>
      </w:pPr>
      <w:r>
        <w:t xml:space="preserve">Alex Chen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Studies in New Zealand Auckland</dc:title>
  <dc:creator/>
  <cp:keywords/>
  <dcterms:created xsi:type="dcterms:W3CDTF">2026-07-23T19:46:38Z</dcterms:created>
  <dcterms:modified xsi:type="dcterms:W3CDTF">2026-07-23T19:46:38Z</dcterms:modified>
</cp:coreProperties>
</file>

<file path=docProps/custom.xml><?xml version="1.0" encoding="utf-8"?>
<Properties xmlns="http://schemas.openxmlformats.org/officeDocument/2006/custom-properties" xmlns:vt="http://schemas.openxmlformats.org/officeDocument/2006/docPropsVTypes"/>
</file>