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Madrid</w:t>
      </w:r>
      <w:r>
        <w:t xml:space="preserve"> </w:t>
      </w:r>
      <w:r>
        <w:t xml:space="preserve">Studies</w:t>
      </w:r>
    </w:p>
    <w:bookmarkStart w:id="20" w:name="X12c3485466ee58a026b5296bb50f0a32124b241"/>
    <w:p>
      <w:pPr>
        <w:pStyle w:val="Heading1"/>
      </w:pPr>
      <w:r>
        <w:t xml:space="preserve">Statement of Purpose: Cultivating Global Leadership in Spain Madrid</w:t>
      </w:r>
    </w:p>
    <w:p>
      <w:pPr>
        <w:pStyle w:val="FirstParagraph"/>
      </w:pPr>
      <w:r>
        <w:t xml:space="preserve">As I prepare to submit my Statement of Purpose for graduate studies at a leading institution in Spain Madrid, I am compelled to reflect on how this pivotal academic journey will allow me to meaningfully tailor my professional trajectory within one of Europe’s most dynamic cultural and economic hubs. This document is not merely an application requirement—it represents the culmination of years dedicated to aligning my academic ambitions with the unique opportunities presented by Madrid as a global nexus of innovation, sustainability, and cross-cultural exchange. My commitment to tailoring my expertise to Spain’s evolving landscape is unwavering, and I am eager to demonstrate how this strategic alignment will benefit both my career and Spain Madrid’s intellectual ecosystem.</w:t>
      </w:r>
    </w:p>
    <w:p>
      <w:pPr>
        <w:pStyle w:val="BodyText"/>
      </w:pPr>
      <w:r>
        <w:t xml:space="preserve">My academic foundation in International Business Administration at the University of Barcelona instilled in me a profound appreciation for interdisciplinary approaches to global challenges. During my undergraduate studies, I led a research project analyzing sustainable supply chain models across the European Union, with specific focus on Iberian Peninsula market dynamics. This experience revealed Spain’s strategic position as a bridge between Africa and Europe—a perspective that crystallized my desire to deepen my expertise in Madrid’s unique economic context. The city’s status as headquarters for multinational corporations like Telefónica, Banco Santander, and numerous EU administrative bodies creates an unparalleled environment for studying how global business strategies can be tailored to local socio-economic realities. My academic work on circular economy frameworks, published in the Journal of Sustainable Business Practices (2023), directly informs my intention to refine these models within Madrid’s rapidly developing green technology sector.</w:t>
      </w:r>
    </w:p>
    <w:p>
      <w:pPr>
        <w:pStyle w:val="BodyText"/>
      </w:pPr>
      <w:r>
        <w:t xml:space="preserve">What distinguishes Spain Madrid as my destination is its unparalleled fusion of historical richness and forward-thinking urban innovation. Unlike other European capitals, Madrid uniquely balances centuries-old cultural heritage with cutting-edge initiatives like the "Madrid 360" smart city project and the European Green Deal implementation center located in the city’s financial district. I have meticulously researched how institutions such as IE University’s Center for Global Challenges and Carlos III University’s Innovation Hub are redefining interdisciplinary education through Madrid-specific case studies. My proposed research on "Adaptive Business Models for Cultural Heritage Tourism in Post-Pandemic Spain" directly leverages Madrid’s status as a UNESCO Creative City of Crafts and Folk Art—a designation that positions the city at the forefront of sustainable tourism innovation. This project would not merely be academic; it would involve direct collaboration with Madrid’s Tourism Board and local artisan cooperatives, ensuring my work is tailored to address real municipal needs.</w:t>
      </w:r>
    </w:p>
    <w:p>
      <w:pPr>
        <w:pStyle w:val="BodyText"/>
      </w:pPr>
      <w:r>
        <w:t xml:space="preserve">The decision to tailor my studies specifically for Spain Madrid stems from a deliberate strategic assessment of where I can maximize impact. While other European cities offer similar academic resources, Madrid presents a unique confluence of factors: its role as the EU’s second-largest startup ecosystem (after London), its position as the 12th most visited city globally, and its robust network of international organizations like the OECD’s Global Forum on Agriculture. I have already initiated contact with Professor Elena Martínez at Universidad Complutense de Madrid, whose pioneering work in urban sustainability aligns with my research interests. Our preliminary discussions confirmed how Madrid-specific data sets—such as the city’s 2050 Climate Neutrality Plan and the recently launched "Madrid Bici" electric bike infrastructure—provide irreplaceable material for fieldwork that would not be accessible elsewhere in Europe.</w:t>
      </w:r>
    </w:p>
    <w:p>
      <w:pPr>
        <w:pStyle w:val="BodyText"/>
      </w:pPr>
      <w:r>
        <w:t xml:space="preserve">My professional experience further reinforces my commitment to tailoring solutions for Spain Madrid. As a project coordinator at a Barcelona-based social enterprise specializing in immigrant integration, I designed vocational training programs adapted to Catalonia’s specific labor market needs. This work taught me the critical importance of context-driven customization—how an initiative successful in Barcelona might fail in Madrid due to differing cultural dynamics and regional economic structures. For instance, Madrid’s labor market has a 15% higher concentration of digital economy jobs (IMF, 2023) compared to national averages, demanding specialized skill sets my current background lacks. I am therefore eager to pursue coursework at IE Business School that focuses on "Digital Transformation in Mediterranean Economies," ensuring my skills are precisely tailored for Madrid’s tech-driven economic landscape.</w:t>
      </w:r>
    </w:p>
    <w:p>
      <w:pPr>
        <w:pStyle w:val="BodyText"/>
      </w:pPr>
      <w:r>
        <w:t xml:space="preserve">Looking ahead, my career vision is unequivocally tied to Spain Madrid’s development trajectory. My long-term goal is to establish a consultancy firm specializing in sustainable urban innovation for Ibero-American markets—a model that leverages Madrid as a launchpad. I intend to tailor this enterprise by embedding deep cultural understanding of both Spanish and Latin American business practices, with initial operations based in Madrid’s vibrant "Startup City" district. The city’s network of incubators (like Madrid Innovation) and its strategic partnerships with Latin American institutions make it the ideal base for this vision. This is not merely a personal ambition; it aligns with Spain’s National Strategy for Sustainable Development 2030, which prioritizes "innovation ecosystems supporting cultural and economic integration in Ibero-America."</w:t>
      </w:r>
    </w:p>
    <w:p>
      <w:pPr>
        <w:pStyle w:val="BodyText"/>
      </w:pPr>
      <w:r>
        <w:t xml:space="preserve">My Statement of Purpose emerges from meticulous research into Madrid’s academic landscape, professional opportunities, and civic priorities. Every aspect of my proposed studies—course selection, faculty mentorship, fieldwork locations—will be deliberately tailored to Madrid’s unique position within Spain and Europe. This is not a generic application; it is a precision-engineered plan for how I will contribute to Spain Madrid’s future while transforming my own capabilities. The city’s vibrant mix of historic traditions and avant-garde initiatives offers the perfect environment for me to refine my expertise in sustainable business models that respect cultural context—a skill set increasingly vital in our interconnected world.</w:t>
      </w:r>
    </w:p>
    <w:p>
      <w:pPr>
        <w:pStyle w:val="BodyText"/>
      </w:pPr>
      <w:r>
        <w:t xml:space="preserve">As I finalize this Statement of Purpose, I recognize that Madrid is more than a destination—it is a living laboratory where global challenges manifest with distinctive local characteristics. My academic journey here will be defined by the imperative to tailor my knowledge to Spain’s specific needs, rather than imposing external frameworks. The city’s openness to innovation, combined with its deep-rooted cultural identity, creates an unprecedented opportunity for meaningful contribution. I am prepared to immerse myself fully in Madrid’s academic and professional community, bringing rigorous analytical skills while committing to adapt my expertise through ongoing dialogue with local stakeholders—from university professors to small business owners in the Puerta de Toledo district.</w:t>
      </w:r>
    </w:p>
    <w:p>
      <w:pPr>
        <w:pStyle w:val="BodyText"/>
      </w:pPr>
      <w:r>
        <w:t xml:space="preserve">Ultimately, this Statement of Purpose embodies my conviction that true innovation requires contextual intelligence. By choosing Spain Madrid as the foundation for my advanced studies, I am making a deliberate commitment to tailor my professional identity to the city’s evolving narrative—one where sustainability, cultural preservation, and economic growth are not competing priorities but interconnected pillars. I stand ready to contribute fresh perspectives while learning from Madrid’s rich tapestry of history and innovation. In this spirit of mutual enrichment, I seek the opportunity to become part of Spain Madrid’s next generation of leaders—equipped with a degree that is not just earned, but deliberately tailored for the city’s most pressing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Madrid Studies</dc:title>
  <dc:creator/>
  <cp:keywords/>
  <dcterms:created xsi:type="dcterms:W3CDTF">2026-07-19T22:03:32Z</dcterms:created>
  <dcterms:modified xsi:type="dcterms:W3CDTF">2026-07-19T22:03:32Z</dcterms:modified>
</cp:coreProperties>
</file>

<file path=docProps/custom.xml><?xml version="1.0" encoding="utf-8"?>
<Properties xmlns="http://schemas.openxmlformats.org/officeDocument/2006/custom-properties" xmlns:vt="http://schemas.openxmlformats.org/officeDocument/2006/docPropsVTypes"/>
</file>