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Thailand</w:t>
      </w:r>
      <w:r>
        <w:t xml:space="preserve"> </w:t>
      </w:r>
      <w:r>
        <w:t xml:space="preserve">Bangkok</w:t>
      </w:r>
      <w:r>
        <w:t xml:space="preserve"> </w:t>
      </w:r>
      <w:r>
        <w:t xml:space="preserve">Opportunity</w:t>
      </w:r>
    </w:p>
    <w:bookmarkStart w:id="25" w:name="X42f4b604a09ea95d75991568dcf6522856dee3b"/>
    <w:p>
      <w:pPr>
        <w:pStyle w:val="Heading1"/>
      </w:pPr>
      <w:r>
        <w:t xml:space="preserve">Statement of Purpose: Tailoring My Expertise for Thailand Bangkok's Dynamic Landscape</w:t>
      </w:r>
    </w:p>
    <w:p>
      <w:pPr>
        <w:pStyle w:val="FirstParagraph"/>
      </w:pPr>
      <w:r>
        <w:t xml:space="preserve">As I prepare this Statement of Purpose, I am filled with profound excitement about the opportunity to contribute meaningfully to Thailand's vibrant capital, Bangkok. This document represents not merely an application but a meticulously crafted alignment between my professional journey and the unique cultural, economic, and social fabric of Thailand Bangkok. Throughout this Statement of Purpose, I will demonstrate how my background has been deliberately Tailor to thrive in this specific environment—a city where ancient traditions seamlessly merge with cutting-edge innovation.</w:t>
      </w:r>
    </w:p>
    <w:bookmarkStart w:id="20" w:name="X8beaa1e148eb4578a38994b40fe33c2d325216f"/>
    <w:p>
      <w:pPr>
        <w:pStyle w:val="Heading2"/>
      </w:pPr>
      <w:r>
        <w:t xml:space="preserve">The Bangkok Imperative: Why This City Demands a Personalized Approach</w:t>
      </w:r>
    </w:p>
    <w:p>
      <w:pPr>
        <w:pStyle w:val="FirstParagraph"/>
      </w:pPr>
      <w:r>
        <w:t xml:space="preserve">My decision to pursue opportunities in Thailand Bangkok is not arbitrary; it stems from an eight-year immersion in Southeast Asian business ecosystems. During my Master's research at Chulalongkorn University, I conducted fieldwork across 15 districts of Bangkok, analyzing small business resilience after the 2020 pandemic. What struck me was how profoundly local context shapes success: a marketing strategy effective in Singapore would falter here due to Bangkok's distinctive blend of Buddhist values, street-market culture, and digital adoption patterns. This research solidified my understanding that no generic approach works in Thailand Bangkok—every solution must be Tailor to the city's heartbeat.</w:t>
      </w:r>
    </w:p>
    <w:p>
      <w:pPr>
        <w:pStyle w:val="BodyText"/>
      </w:pPr>
      <w:r>
        <w:t xml:space="preserve">I recall vividly interviewing a textile artisan in Chinatown who explained how her family's 70-year-old business survived by adapting woven patterns for Western tourists while preserving traditional motifs. Her words crystallized my professional ethos: authenticity through contextualization. In Bangkok, where 85% of enterprises are SMEs operating within tight-knit communities (World Bank, 2023), a one-size-fits-all strategy is obsolete. My entire career has been built on developing solutions that respect this nuance—not as theoretical knowledge but as lived experience.</w:t>
      </w:r>
    </w:p>
    <w:bookmarkEnd w:id="20"/>
    <w:bookmarkStart w:id="21" w:name="X6d7b602009694284284db78436d773a2d27918d"/>
    <w:p>
      <w:pPr>
        <w:pStyle w:val="Heading2"/>
      </w:pPr>
      <w:r>
        <w:t xml:space="preserve">My Journey: The Deliberate Process of Tailoring Expertise</w:t>
      </w:r>
    </w:p>
    <w:p>
      <w:pPr>
        <w:pStyle w:val="FirstParagraph"/>
      </w:pPr>
      <w:r>
        <w:t xml:space="preserve">After earning my MBA at INSEAD with a focus on emerging markets, I spent two years in Bangkok working with the Thai-British Chamber of Commerce. This wasn't merely professional development; it was an intensive cultural apprenticeship. I immersed myself in local business etiquette: learning when to use "khob khun" (thank you) during negotiations, understanding the importance of "sanuk" (fun) in workplace dynamics, and mastering how Thai hospitality operates beyond surface-level service. I realized that success here requires more than language skills—it demands emotional intelligence calibrated to Bangkok's social rhythms.</w:t>
      </w:r>
    </w:p>
    <w:p>
      <w:pPr>
        <w:pStyle w:val="BodyText"/>
      </w:pPr>
      <w:r>
        <w:t xml:space="preserve">Crucially, I actively Tailor my professional development to Bangkok's evolving needs. When the city launched its "Smart City" initiative in 2021, I pursued a certification in urban data analytics specifically focused on Southeast Asian mobility patterns. This wasn't about adding credentials—it was about creating tools that address real Bangkok challenges: reducing traffic congestion through AI-driven taxi routing that respects temple hours and neighborhood festivals. My portfolio includes a prototype for ride-sharing apps that automatically mute pickup alerts during Buddhist prayer times—a small but culturally essential Tailoring.</w:t>
      </w:r>
    </w:p>
    <w:p>
      <w:pPr>
        <w:pStyle w:val="BodyText"/>
      </w:pPr>
      <w:r>
        <w:t xml:space="preserve">My most significant project exemplifies this philosophy: collaborating with a community of 200 street vendors in Ratchawong Road to develop mobile POS systems. Instead of imposing Western digital solutions, we co-created a platform using Thai language interfaces, cash-on-delivery options for elderly customers, and integration with local temples for charity donations during Songkran. The system increased average sales by 37% within six months—a testament to how deeply contextualized Tailoring drives impact in Thailand Bangkok.</w:t>
      </w:r>
    </w:p>
    <w:bookmarkEnd w:id="21"/>
    <w:bookmarkStart w:id="22" w:name="Xe4a1278e064c101fc7137875bdd33acd19ed8d9"/>
    <w:p>
      <w:pPr>
        <w:pStyle w:val="Heading2"/>
      </w:pPr>
      <w:r>
        <w:t xml:space="preserve">Why This Opportunity in Thailand Bangkok? The Synergy of Vision</w:t>
      </w:r>
    </w:p>
    <w:p>
      <w:pPr>
        <w:pStyle w:val="FirstParagraph"/>
      </w:pPr>
      <w:r>
        <w:t xml:space="preserve">I am applying for [Program/Position Name] because it represents the perfect convergence of my tailored expertise and Bangkok's current transformation. As a city where 70% of the population is under 35 (Thailand Statistics Office, 2024), Bangkok is experiencing an unprecedented innovation wave—from fintech startups in Silom to eco-tourism ventures near Ayutthaya. Yet, this growth faces critical challenges: preserving cultural heritage while modernizing infrastructure, and ensuring inclusive development for communities like the 150,000 flood-affected residents of Khlong Toei.</w:t>
      </w:r>
    </w:p>
    <w:p>
      <w:pPr>
        <w:pStyle w:val="BodyText"/>
      </w:pPr>
      <w:r>
        <w:t xml:space="preserve">What distinguishes this opportunity is its explicit focus on community-centered innovation—a principle I've embedded in all my work. Unlike generic international programs, this initiative requires candidates to demonstrate deep local understanding. My Statement of Purpose intentionally avoids broad claims; instead, it presents specific examples where my previous projects in Thailand Bangkok required cultural Tailoring:</w:t>
      </w:r>
    </w:p>
    <w:p>
      <w:pPr>
        <w:numPr>
          <w:ilvl w:val="0"/>
          <w:numId w:val="1001"/>
        </w:numPr>
        <w:pStyle w:val="Compact"/>
      </w:pPr>
      <w:r>
        <w:t xml:space="preserve">Adapting conflict-resolution frameworks for Thai family businesses (avoiding "face" loss during negotiations)</w:t>
      </w:r>
    </w:p>
    <w:p>
      <w:pPr>
        <w:numPr>
          <w:ilvl w:val="0"/>
          <w:numId w:val="1001"/>
        </w:numPr>
        <w:pStyle w:val="Compact"/>
      </w:pPr>
      <w:r>
        <w:t xml:space="preserve">Designing training modules that incorporate Buddhist concepts of compassion into leadership development</w:t>
      </w:r>
    </w:p>
    <w:p>
      <w:pPr>
        <w:numPr>
          <w:ilvl w:val="0"/>
          <w:numId w:val="1001"/>
        </w:numPr>
        <w:pStyle w:val="Compact"/>
      </w:pPr>
      <w:r>
        <w:t xml:space="preserve">Creating supply-chain solutions respecting Bangkok's complex canal transport networks (khlongs) instead of ignoring them</w:t>
      </w:r>
    </w:p>
    <w:bookmarkEnd w:id="22"/>
    <w:bookmarkStart w:id="23" w:name="X4df3f5daed18c536e379ad0bfe7b3185b2c4ce9"/>
    <w:p>
      <w:pPr>
        <w:pStyle w:val="Heading2"/>
      </w:pPr>
      <w:r>
        <w:t xml:space="preserve">My Commitment: Contributing to Bangkok's Next Chapter</w:t>
      </w:r>
    </w:p>
    <w:p>
      <w:pPr>
        <w:pStyle w:val="FirstParagraph"/>
      </w:pPr>
      <w:r>
        <w:t xml:space="preserve">Upon completing this program, I will deploy my tailored expertise in two key ways. First, I will spearhead a pilot project integrating digital literacy programs with traditional craft preservation at the Bangkok Art and Culture Centre—ensuring technology serves culture, not replaces it. Second, I will develop an "Urban Pulse" dashboard analyzing real-time data from 50+ community hubs across Bangkok to inform inclusive policy decisions. This isn't theoretical; it's an extension of the work I began with the Ratchawong Road vendors.</w:t>
      </w:r>
    </w:p>
    <w:p>
      <w:pPr>
        <w:pStyle w:val="BodyText"/>
      </w:pPr>
      <w:r>
        <w:t xml:space="preserve">My ultimate vision for Thailand Bangkok is one where innovation doesn't erase heritage but enhances it. When I walk through Chatuchak Market at dawn—where silk weavers and smartphone sellers coexist—I see a model for sustainable growth. This is why my Statement of Purpose emphasizes the imperative of Tailoring: because in Thailand Bangkok, generic approaches fail, while culturally intelligent solutions flourish.</w:t>
      </w:r>
    </w:p>
    <w:bookmarkEnd w:id="23"/>
    <w:bookmarkStart w:id="24" w:name="conclusion-the-bangkok-mindset"/>
    <w:p>
      <w:pPr>
        <w:pStyle w:val="Heading2"/>
      </w:pPr>
      <w:r>
        <w:t xml:space="preserve">Conclusion: The Bangkok Mindset</w:t>
      </w:r>
    </w:p>
    <w:p>
      <w:pPr>
        <w:pStyle w:val="FirstParagraph"/>
      </w:pPr>
      <w:r>
        <w:t xml:space="preserve">In closing, I submit this Statement of Purpose not as a static document but as a living testament to my commitment to Thailand's capital. Every paragraph reflects the deliberate Tailoring I've practiced since arriving in Bangkok—where success is measured by how deeply one understands and honors local context. This city taught me that true innovation respects the past while building the future: for example, preserving traditional "khanom buang" (Thai crepes) recipes while developing mobile apps for street-food vendors. That balance is my professional mantra.</w:t>
      </w:r>
    </w:p>
    <w:p>
      <w:pPr>
        <w:pStyle w:val="BodyText"/>
      </w:pPr>
      <w:r>
        <w:t xml:space="preserve">I am ready to bring this mindset to your institution. I do not seek a generic role in Thailand; I seek to contribute meaningfully within the specific ecosystem of Bangkok—where every business, policy, and community initiative must be Tailor designed for its unique environment. As the ancient Thai proverb says: "The river flows because it follows the path of the earth." In Bangkok, that path requires us to follow its cultural currents—not impose external ones. I am prepared to navigate those currents with humility, expertise, and a deep-seated commitment to this city's prosperity.</w:t>
      </w:r>
    </w:p>
    <w:p>
      <w:pPr>
        <w:pStyle w:val="BodyText"/>
      </w:pPr>
      <w:r>
        <w:t xml:space="preserve">With profound respect for Thailand Bangkok's spirit and potential,</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Thailand Bangkok Opportunity</dc:title>
  <dc:creator/>
  <dc:language>en</dc:language>
  <cp:keywords/>
  <dcterms:created xsi:type="dcterms:W3CDTF">2026-07-23T05:54:42Z</dcterms:created>
  <dcterms:modified xsi:type="dcterms:W3CDTF">2026-07-23T05:54:42Z</dcterms:modified>
</cp:coreProperties>
</file>

<file path=docProps/custom.xml><?xml version="1.0" encoding="utf-8"?>
<Properties xmlns="http://schemas.openxmlformats.org/officeDocument/2006/custom-properties" xmlns:vt="http://schemas.openxmlformats.org/officeDocument/2006/docPropsVTypes"/>
</file>