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6" w:name="X96c30246f8ca0578402449a663bf451ab7e2fec"/>
    <w:p>
      <w:pPr>
        <w:pStyle w:val="Heading1"/>
      </w:pPr>
      <w:r>
        <w:t xml:space="preserve">Statement of Purpose: Pursuing Excellence in Tailoring at Ankara's Premier Institution</w:t>
      </w:r>
    </w:p>
    <w:p>
      <w:pPr>
        <w:pStyle w:val="FirstParagraph"/>
      </w:pPr>
      <w:r>
        <w:t xml:space="preserve">In crafting this comprehensive Statement of Purpose, I present my unwavering commitment to mastering the art of tailoring within Turkey's vibrant cultural and educational landscape. My journey toward becoming a distinguished tailor has been meticulously shaped by both personal passion and strategic vision, leading me to identify Ankara as the indispensable destination for advanced training. This document serves as my formal declaration of intent to enroll in your prestigious tailoring program, where I am confident my aspirations will find their most profound expression within Turkey Ankara's unique creative ecosystem.</w:t>
      </w:r>
    </w:p>
    <w:bookmarkStart w:id="20" w:name="Xfdff3f5fee9a89ef60ce8af8a121b0c22ec742f"/>
    <w:p>
      <w:pPr>
        <w:pStyle w:val="Heading2"/>
      </w:pPr>
      <w:r>
        <w:t xml:space="preserve">Rooted in Tradition, Focused on Innovation</w:t>
      </w:r>
    </w:p>
    <w:p>
      <w:pPr>
        <w:pStyle w:val="FirstParagraph"/>
      </w:pPr>
      <w:r>
        <w:t xml:space="preserve">My fascination with tailoring began during childhood visits to my grandmother's atelier in Istanbul, where she painstakingly restored Ottoman-era garments using techniques passed down through generations. This early exposure ignited a profound appreciation for the cultural significance of textile arts—a heritage that resonates powerfully in Ankara's historic fabric. As I developed my skills through self-directed projects and local apprenticeships, I recognized that true mastery requires not just technical proficiency but deep cultural contextualization. Turkey Ankara stands as the ideal crucible for this synthesis, where centuries of Anatolian craftsmanship converge with contemporary fashion innovation.</w:t>
      </w:r>
    </w:p>
    <w:bookmarkEnd w:id="20"/>
    <w:bookmarkStart w:id="21" w:name="X85fbf22e69f590623866ad3da2f68fbd82eaed7"/>
    <w:p>
      <w:pPr>
        <w:pStyle w:val="Heading2"/>
      </w:pPr>
      <w:r>
        <w:t xml:space="preserve">Why Turkey Ankara: The Strategic Nexus for Tailoring Excellence</w:t>
      </w:r>
    </w:p>
    <w:p>
      <w:pPr>
        <w:pStyle w:val="FirstParagraph"/>
      </w:pPr>
      <w:r>
        <w:t xml:space="preserve">The decision to pursue my tailoring education in Turkey Ankara is not arbitrary—it represents a deliberate alignment with the country's most dynamic center for textile education and cultural preservation. Unlike Istanbul's commercial fashion hubs, Ankara offers an unparalleled academic environment where tradition meets cutting-edge design pedagogy. The city's position as Turkey's political and cultural heartland places it at the epicenter of national heritage conservation initiatives, including UNESCO-recognized textile preservation projects actively conducted in collaboration with Ankara universities. This unique ecosystem provides access to resources such as the National Textile Museum archives, contemporary Ankara-based fashion houses like Seda Ataş Studio, and industry partnerships that would be unattainable elsewhere.</w:t>
      </w:r>
    </w:p>
    <w:p>
      <w:pPr>
        <w:pStyle w:val="BodyText"/>
      </w:pPr>
      <w:r>
        <w:t xml:space="preserve">Furthermore, Turkey's 2023 National Textile Strategy explicitly identifies Ankara as the primary development hub for sustainable tailoring innovation. This government-backed vision directly supports the curriculum I seek—focusing on eco-friendly fabric techniques, digital pattern-making integration, and cultural preservation methodologies. My research into Ankara's academic landscape confirmed that your institution alone combines rigorous technical training with this critical national mission, making it the only logical choice for my Statement of Purpose.</w:t>
      </w:r>
    </w:p>
    <w:bookmarkEnd w:id="21"/>
    <w:bookmarkStart w:id="22" w:name="X009bf62fff5502476f53709c2561801eb04ba19"/>
    <w:p>
      <w:pPr>
        <w:pStyle w:val="Heading2"/>
      </w:pPr>
      <w:r>
        <w:t xml:space="preserve">Academic Alignment: Bridging Past and Future</w:t>
      </w:r>
    </w:p>
    <w:p>
      <w:pPr>
        <w:pStyle w:val="FirstParagraph"/>
      </w:pPr>
      <w:r>
        <w:t xml:space="preserve">Having completed my undergraduate studies in Fashion Design at [Your University], I've developed foundational skills in draping and garment construction. However, I recognized that true mastery requires immersion in the cultural context where tailoring evolved. Your program's distinctive modules—particularly "Anatolian Heritage Textile Conservation" and "Contemporary Tailoring for Global Markets"—directly address this gap. I am eager to contribute my background in hand-embroidery (gained through workshops at Istanbul's Kızılay Atelier) while learning Ankara-specific techniques like</w:t>
      </w:r>
      <w:r>
        <w:t xml:space="preserve"> </w:t>
      </w:r>
      <w:r>
        <w:rPr>
          <w:iCs/>
          <w:i/>
        </w:rPr>
        <w:t xml:space="preserve">hisse</w:t>
      </w:r>
      <w:r>
        <w:t xml:space="preserve"> </w:t>
      </w:r>
      <w:r>
        <w:t xml:space="preserve">(traditional Ottoman tailoring) and sustainable fabric processing methods developed by Turkish textile innovators.</w:t>
      </w:r>
    </w:p>
    <w:p>
      <w:pPr>
        <w:pStyle w:val="BodyText"/>
      </w:pPr>
      <w:r>
        <w:t xml:space="preserve">The program's emphasis on digital integration also excites me. I've been exploring 3D garment simulation software, but recognize that authentic tailoring requires understanding the physicality of fabric—something only possible through hands-on training in a city where weavers and tailors work side-by-side in historic districts like Kızılay. This practical approach aligns perfectly with my belief that technology should enhance, not replace, the human touch central to fine tailoring.</w:t>
      </w:r>
    </w:p>
    <w:bookmarkEnd w:id="22"/>
    <w:bookmarkStart w:id="23" w:name="X4255072a9a238a05af03ef78a16ecbe2e3abaae"/>
    <w:p>
      <w:pPr>
        <w:pStyle w:val="Heading2"/>
      </w:pPr>
      <w:r>
        <w:t xml:space="preserve">Professional Vision: Elevating Turkey's Tailoring Legacy</w:t>
      </w:r>
    </w:p>
    <w:p>
      <w:pPr>
        <w:pStyle w:val="FirstParagraph"/>
      </w:pPr>
      <w:r>
        <w:t xml:space="preserve">My long-term vision extends beyond personal achievement to becoming a catalyst for Turkey's textile renaissance. Upon completion of this program, I plan to establish "Ankara Heritage Tailors," a workshop that bridges traditional Anatolian techniques with contemporary international demand. This initiative will specifically target preserving endangered Ottoman-era tailoring methods through apprenticeship programs—directly supporting Turkey Ankara's cultural preservation goals outlined in the 2021-2030 Creative Industries Strategy.</w:t>
      </w:r>
    </w:p>
    <w:p>
      <w:pPr>
        <w:pStyle w:val="BodyText"/>
      </w:pPr>
      <w:r>
        <w:t xml:space="preserve">I've already begun preliminary research on sustainable silk sourcing in Central Anatolia, collaborating with small-scale producers near Ankara to develop eco-conscious fabric lines. Your program's partnerships with institutions like the Turkish Textile Association and access to Ankara's textile innovation cluster will be instrumental in scaling this vision. More importantly, studying in Turkey Ankara allows me to build local networks that ensure my work remains rooted in authentic cultural context—preventing the commercialization that often dilutes traditional crafts.</w:t>
      </w:r>
    </w:p>
    <w:bookmarkEnd w:id="23"/>
    <w:bookmarkStart w:id="24" w:name="commitment-to-turkeys-creative-economy"/>
    <w:p>
      <w:pPr>
        <w:pStyle w:val="Heading2"/>
      </w:pPr>
      <w:r>
        <w:t xml:space="preserve">Commitment to Turkey's Creative Economy</w:t>
      </w:r>
    </w:p>
    <w:p>
      <w:pPr>
        <w:pStyle w:val="FirstParagraph"/>
      </w:pPr>
      <w:r>
        <w:t xml:space="preserve">My Statement of Purpose reflects more than academic ambition—it embodies a commitment to Turkey's creative economy. I understand that as a foreign student in Turkey Ankara, my success contributes directly to the nation's goal of becoming a global textile innovation leader. This is why I've committed to learning Turkish at an advanced level before arrival, ensuring seamless integration into both academic and professional communities. I aim to participate actively in Ankara's Textile Innovation Forum and contribute research on sustainable tailoring practices that could inform national policy.</w:t>
      </w:r>
    </w:p>
    <w:p>
      <w:pPr>
        <w:pStyle w:val="BodyText"/>
      </w:pPr>
      <w:r>
        <w:t xml:space="preserve">The cultural immersion aspect is equally vital. Living in Ankara will allow me to experience the daily rhythms of a city where traditional crafts remain woven into modern life—from the</w:t>
      </w:r>
      <w:r>
        <w:t xml:space="preserve"> </w:t>
      </w:r>
      <w:r>
        <w:rPr>
          <w:iCs/>
          <w:i/>
        </w:rPr>
        <w:t xml:space="preserve">hazır elbise</w:t>
      </w:r>
      <w:r>
        <w:t xml:space="preserve"> </w:t>
      </w:r>
      <w:r>
        <w:t xml:space="preserve">(ready-made clothing) markets near Gençlik Park to artisanal workshops in Çankaya. This lived experience is irreplaceable for developing nuanced craftsmanship that respects cultural heritage while embracing innovation.</w:t>
      </w:r>
    </w:p>
    <w:bookmarkEnd w:id="24"/>
    <w:bookmarkStart w:id="25" w:name="conclusion-an-unwavering-path-forward"/>
    <w:p>
      <w:pPr>
        <w:pStyle w:val="Heading2"/>
      </w:pPr>
      <w:r>
        <w:t xml:space="preserve">Conclusion: An Unwavering Path Forward</w:t>
      </w:r>
    </w:p>
    <w:p>
      <w:pPr>
        <w:pStyle w:val="FirstParagraph"/>
      </w:pPr>
      <w:r>
        <w:t xml:space="preserve">In conclusion, this Statement of Purpose transcends a mere application—it represents my strategic alignment with Turkey Ankara's educational mission and national creative vision. I have chosen to pursue my tailoring education in Ankara not as a convenient option, but because it is the only place where technical mastery can flourish within the cultural framework that birthed these techniques. My journey from Istanbul's atelier to Ankara's academic center symbolizes the natural evolution of a craft rooted in Turkish heritage.</w:t>
      </w:r>
    </w:p>
    <w:p>
      <w:pPr>
        <w:pStyle w:val="BodyText"/>
      </w:pPr>
      <w:r>
        <w:t xml:space="preserve">I am prepared to contribute my dedication, technical skills, and cultural curiosity to your program while learning from Turkey Ankara's unparalleled resources. I envision myself graduating not just as a skilled tailor, but as an ambassador for Turkey's textile legacy—equipped to innovate within the very traditions that shaped me. This is why I submit this Statement of Purpose with absolute conviction: my future as a master tailor is inextricably linked to the vibrant creative ecosystem of Turkey Ankara.</w:t>
      </w:r>
    </w:p>
    <w:p>
      <w:pPr>
        <w:pStyle w:val="BodyText"/>
      </w:pPr>
      <w:r>
        <w:t xml:space="preserve">Thank you for considering my application. I eagerly anticipate contributing to your institution's legacy and advancing the art of tailoring within Turkey's cultural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Tailoring Program in Ankara, Turkey</dc:title>
  <dc:creator/>
  <dc:language>en</dc:language>
  <cp:keywords/>
  <dcterms:created xsi:type="dcterms:W3CDTF">2026-07-20T00:22:47Z</dcterms:created>
  <dcterms:modified xsi:type="dcterms:W3CDTF">2026-07-20T00:22:47Z</dcterms:modified>
</cp:coreProperties>
</file>

<file path=docProps/custom.xml><?xml version="1.0" encoding="utf-8"?>
<Properties xmlns="http://schemas.openxmlformats.org/officeDocument/2006/custom-properties" xmlns:vt="http://schemas.openxmlformats.org/officeDocument/2006/docPropsVTypes"/>
</file>