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Master's</w:t>
      </w:r>
      <w:r>
        <w:t xml:space="preserve"> </w:t>
      </w:r>
      <w:r>
        <w:t xml:space="preserve">in</w:t>
      </w:r>
      <w:r>
        <w:t xml:space="preserve"> </w:t>
      </w:r>
      <w:r>
        <w:t xml:space="preserve">Fashion</w:t>
      </w:r>
      <w:r>
        <w:t xml:space="preserve"> </w:t>
      </w:r>
      <w:r>
        <w:t xml:space="preserve">Design</w:t>
      </w:r>
      <w:r>
        <w:t xml:space="preserve"> </w:t>
      </w:r>
      <w:r>
        <w:t xml:space="preserve">-</w:t>
      </w:r>
      <w:r>
        <w:t xml:space="preserve"> </w:t>
      </w:r>
      <w:r>
        <w:t xml:space="preserve">Birmingham</w:t>
      </w:r>
    </w:p>
    <w:bookmarkStart w:id="20" w:name="X6e1808797417136858474c0fe85f9f556d7acc3"/>
    <w:p>
      <w:pPr>
        <w:pStyle w:val="Heading1"/>
      </w:pPr>
      <w:r>
        <w:t xml:space="preserve">Statement of Purpose: Pursuing Advanced Fashion Design at the University of Birmingham</w:t>
      </w:r>
    </w:p>
    <w:p>
      <w:pPr>
        <w:pStyle w:val="FirstParagraph"/>
      </w:pPr>
      <w:r>
        <w:t xml:space="preserve">As I prepare to submit my Statement of Purpose for admission to the prestigious Master’s programme in Fashion Design at the University of Birmingham, I write with profound clarity about my academic journey, professional aspirations, and unwavering commitment to contributing meaningfully to the global fashion industry from within the dynamic cultural hub of United Kingdom Birmingham. My name is Aisha Tailor—a surname that symbolises both tradition and innovation in craftsmanship—and it is this dual identity that fuels my determination to excel in a field where heritage meets cutting-edge design. This Statement of Purpose outlines why I am uniquely prepared for this next chapter, and why the University of Birmingham stands as the indispensable platform for my growth.</w:t>
      </w:r>
    </w:p>
    <w:p>
      <w:pPr>
        <w:pStyle w:val="BodyText"/>
      </w:pPr>
      <w:r>
        <w:t xml:space="preserve">My academic foundation was forged at Manchester Metropolitan University, where I graduated with a First-Class Honours degree in Textile Design. During my undergraduate studies, I immersed myself in techniques ranging from digital pattern-making to sustainable dyeing processes, consistently earning recognition for projects that bridged historical textile traditions with contemporary aesthetics. One pivotal moment occurred during a collaborative module on 'Cultural Heritage in Modern Fashion,' where I curated an exhibition exploring South Asian embroidery through a modern lens—a project later featured at the Manchester Craft and Design Centre. This experience crystallised my realisation: true innovation in fashion stems not from rejecting the past, but from reimagining it with purpose. It also solidified my resolve to seek advanced education in a city that reveres both its industrial legacy and its forward-thinking creative spirit—making United Kingdom Birmingham an obvious destination.</w:t>
      </w:r>
    </w:p>
    <w:p>
      <w:pPr>
        <w:pStyle w:val="BodyText"/>
      </w:pPr>
      <w:r>
        <w:t xml:space="preserve">Why Birmingham? The answer is deeply personal and professionally strategic. As the heart of the UK’s second-largest city region, Birmingham offers unparalleled access to fashion’s ecosystem: from the historic Jewellery Quarter (now a creative incubator) to emerging hubs like Eastside Creative District, where brands such as G-STAR RAW and PUMA maintain design studios. The University of Birmingham itself is uniquely positioned within this landscape. Its MA Fashion Design course—ranked among the UK’s top five for graduate employability—boasts industry partnerships with leading names like Burberry and M&amp;S, alongside its pioneering 'Sustainable Innovation Lab.' Crucially, the programme’s focus on 'Fashion as Social Practice' aligns precisely with my own research into how clothing can foster cultural dialogue in multicultural societies. I have followed Professor Helen Crompton’s work on ethical supply chains with great interest, and I am eager to contribute to her ongoing projects during my studies. This is not merely a choice of university; it is a commitment to becoming part of Birmingham’s living creative fabric.</w:t>
      </w:r>
    </w:p>
    <w:p>
      <w:pPr>
        <w:pStyle w:val="BodyText"/>
      </w:pPr>
      <w:r>
        <w:t xml:space="preserve">My professional experience further underscores my readiness for this challenge. For two years, I worked as a junior designer at 'Saffron Threads,' an emerging ethical brand based in Birmingham’s Digbeth district. There, I co-developed the 'Heritage Reboot' collection—a line of garments using repurposed cotton from local textile mills—and managed social media campaigns that increased engagement by 140% through storytelling about craft traditions. This role taught me the value of community-driven design, a principle central to Birmingham’s ethos as a city where street art, music, and fashion coexist organically. I also volunteered with 'Birmingham Fashion Week,' helping coordinate events that showcased over 30 emerging designers from underrepresented backgrounds—reinforcing my belief that inclusive design is not just ethical but commercially vital. These experiences have prepared me to thrive in Birmingham’s collaborative creative environment while contributing meaningfully to the university’s mission.</w:t>
      </w:r>
    </w:p>
    <w:p>
      <w:pPr>
        <w:pStyle w:val="BodyText"/>
      </w:pPr>
      <w:r>
        <w:t xml:space="preserve">Looking ahead, my long-term vision is clear: to establish a sustainable fashion label rooted in Birmingham that elevates local craftsmanship on global platforms. I aim to leverage the city’s status as a UNESCO City of Music and Creative Industries—recently designated by UK government initiatives—to build partnerships between textile artisans (like those in Handsworth) and international retailers. The University of Birmingham’s connections with the West Midlands Combined Authority and its 'Creative Industries Network' are critical to this ambition. Specifically, I plan to utilise the university’s enterprise support services to develop a prototype collection funded through Creative England grants, ensuring my work remains economically viable while addressing ethical challenges in global supply chains. This is not merely a career path; it is a pledge to strengthen Birmingham’s reputation as a beacon of responsible innovation.</w:t>
      </w:r>
    </w:p>
    <w:p>
      <w:pPr>
        <w:pStyle w:val="BodyText"/>
      </w:pPr>
      <w:r>
        <w:t xml:space="preserve">My decision to pursue this programme in United Kingdom Birmingham stems from an understanding that the future of fashion belongs to those who can navigate complexity with empathy. It requires an academic foundation that values interdisciplinary thinking—something the University of Birmingham delivers through its integration of design, business, and social sciences. It demands a city where history and innovation are not opposed but intertwined—a city like Birmingham, where Victorian warehouses house tech startups and canalsides host fashion pop-ups. My surname 'Tailor' is more than an identifier; it is a promise to stitch together tradition with progress with precision and care. I am prepared to bring this ethos to the University of Birmingham’s campus, engaging deeply in seminars, workshops, and community projects that define its spirit.</w:t>
      </w:r>
    </w:p>
    <w:p>
      <w:pPr>
        <w:pStyle w:val="BodyText"/>
      </w:pPr>
      <w:r>
        <w:t xml:space="preserve">In conclusion, my Statement of Purpose reflects not just academic merit or professional experience—but a profound alignment between my vision as an emerging designer and Birmingham’s identity as a city at the forefront of fashion’s evolution. I seek to learn from the UK’s most respected faculty, collaborate with peers who share this passion, and ultimately contribute to making United Kingdom Birmingham a global model for ethical, inclusive, and vibrant fashion. I am ready to embrace this challenge with dedication, creativity, and the relentless curiosity that has guided me since my first stitch. Thank you for considering my application.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Master's in Fashion Design - Birmingham</dc:title>
  <dc:creator/>
  <dc:language>en</dc:language>
  <cp:keywords/>
  <dcterms:created xsi:type="dcterms:W3CDTF">2026-07-23T06:11:08Z</dcterms:created>
  <dcterms:modified xsi:type="dcterms:W3CDTF">2026-07-23T06:11:08Z</dcterms:modified>
</cp:coreProperties>
</file>

<file path=docProps/custom.xml><?xml version="1.0" encoding="utf-8"?>
<Properties xmlns="http://schemas.openxmlformats.org/officeDocument/2006/custom-properties" xmlns:vt="http://schemas.openxmlformats.org/officeDocument/2006/docPropsVTypes"/>
</file>