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United</w:t>
      </w:r>
      <w:r>
        <w:t xml:space="preserve"> </w:t>
      </w:r>
      <w:r>
        <w:t xml:space="preserve">States</w:t>
      </w:r>
      <w:r>
        <w:t xml:space="preserve"> </w:t>
      </w:r>
      <w:r>
        <w:t xml:space="preserve">Miami</w:t>
      </w:r>
    </w:p>
    <w:bookmarkStart w:id="25" w:name="Xbcd54187e208fff82cca2866f0be033b3c1ae44"/>
    <w:p>
      <w:pPr>
        <w:pStyle w:val="Heading1"/>
      </w:pPr>
      <w:r>
        <w:t xml:space="preserve">Statement of Purpose for Graduate Studies in Miami, United States</w:t>
      </w:r>
    </w:p>
    <w:p>
      <w:pPr>
        <w:pStyle w:val="FirstParagraph"/>
      </w:pPr>
      <w:r>
        <w:t xml:space="preserve">As I prepare this Statement of Purpose, I recognize that my academic journey has been meticulously tailored to align with the unique opportunities offered by universities in the United States Miami. This document is not merely a formality—it represents a deeply considered vision for my future, crafted with specific attention to how Miami’s dynamic environment will catalyze my growth as an international scholar and professional. The decision to pursue advanced studies in this vibrant city of cultural convergence is not incidental; it stems from a profound understanding of how the United States Miami ecosystem uniquely supports interdisciplinary innovation, global engagement, and personal transformation.</w:t>
      </w:r>
    </w:p>
    <w:bookmarkStart w:id="20" w:name="Xf697287db4f2dc1013d44ad02a0bfd4a78abdf5"/>
    <w:p>
      <w:pPr>
        <w:pStyle w:val="Heading2"/>
      </w:pPr>
      <w:r>
        <w:t xml:space="preserve">Academic Foundations and Intellectual Evolution</w:t>
      </w:r>
    </w:p>
    <w:p>
      <w:pPr>
        <w:pStyle w:val="FirstParagraph"/>
      </w:pPr>
      <w:r>
        <w:t xml:space="preserve">My undergraduate studies in International Business at the University of São Paulo immersed me in frameworks connecting emerging markets with global supply chains. However, it was during a semester-long internship at Miami’s PortMiami logistics hub that my perspective crystallized. Witnessing how this port—strategically positioned between North America, Latin America, and the Caribbean—serves as an economic artery for 20% of U.S. containerized trade fundamentally reshaped my academic trajectory. I began to realize that conventional business models require adaptation to the fluid realities of coastal urban centers like Miami. This experience compelled me to pursue graduate studies where I could analyze these complexities through a lens that integrates geography, policy, and technology—a perspective uniquely nurtured in the United States Miami context.</w:t>
      </w:r>
    </w:p>
    <w:p>
      <w:pPr>
        <w:pStyle w:val="BodyText"/>
      </w:pPr>
      <w:r>
        <w:t xml:space="preserve">My research on sustainable port management, published in the Journal of Global Logistics (2023), examined how climate resilience strategies at Caribbean ports intersect with U.S. trade regulations. What became clear was that Miami’s role as a testing ground for such innovations made it an irreplaceable learning environment. The city’s proximity to Latin American markets, coupled with its status as a global financial center, creates a microcosm where theoretical frameworks meet real-world volatility—precisely the setting I need to refine my scholarship.</w:t>
      </w:r>
    </w:p>
    <w:bookmarkEnd w:id="20"/>
    <w:bookmarkStart w:id="21" w:name="why-miami-why-now"/>
    <w:p>
      <w:pPr>
        <w:pStyle w:val="Heading2"/>
      </w:pPr>
      <w:r>
        <w:t xml:space="preserve">Why Miami? Why Now?</w:t>
      </w:r>
    </w:p>
    <w:p>
      <w:pPr>
        <w:pStyle w:val="FirstParagraph"/>
      </w:pPr>
      <w:r>
        <w:t xml:space="preserve">The decision to pursue studies in the United States Miami is deliberate and evidence-based. While numerous institutions offer business programs, none provide the geographic, cultural, and academic convergence that defines this city. The University of Miami’s Center for International Business Education &amp; Research (CIBER) stands out because its faculty—including Dr. Elena Rodriguez, whose work on Caribbean trade corridors directly informed my thesis—actively collaborates with PortMiami authorities and Latin American government agencies. This tangible industry linkage is absent in most academic settings, making the United States Miami environment indispensable to my research.</w:t>
      </w:r>
    </w:p>
    <w:p>
      <w:pPr>
        <w:pStyle w:val="BodyText"/>
      </w:pPr>
      <w:r>
        <w:t xml:space="preserve">Moreover, Miami’s demographic tapestry mirrors the global economy I seek to influence. With over 60% of residents identifying as Hispanic/Latinx—many with direct ties to emerging markets—this city functions as a living laboratory for cross-cultural economic engagement. My coursework at the University of Miami would allow me to study how immigrant entrepreneurial networks (like those in Little Havana) shape regional trade patterns, an angle impossible to explore in less diverse academic environments. This is not merely about location; it’s about accessing a human ecosystem that embodies the subject of my inquiry.</w:t>
      </w:r>
    </w:p>
    <w:bookmarkEnd w:id="21"/>
    <w:bookmarkStart w:id="22" w:name="tailoring-my-academic-path"/>
    <w:p>
      <w:pPr>
        <w:pStyle w:val="Heading2"/>
      </w:pPr>
      <w:r>
        <w:t xml:space="preserve">Tailoring My Academic Path</w:t>
      </w:r>
    </w:p>
    <w:p>
      <w:pPr>
        <w:pStyle w:val="FirstParagraph"/>
      </w:pPr>
      <w:r>
        <w:t xml:space="preserve">This Statement of Purpose reflects a deliberate process of tailoring my objectives to Miami’s academic strengths. I have reviewed every course offered by the School of Business, identifying how Professor James Chen’s seminar on “Digital Transformation in Coastal Economies” aligns with my work on blockchain-based port logistics. Similarly, the required field study at the Caribbean Basin Trade Center (CBTC) in Downtown Miami—offering hands-on data collection at actual trade hubs—is a non-negotiable component of my academic plan. I have even reached out to CIBER alumni working in Miami-based firms like MSC Mediterranean Shipping to map potential internships, ensuring my experience transcends the classroom.</w:t>
      </w:r>
    </w:p>
    <w:p>
      <w:pPr>
        <w:pStyle w:val="BodyText"/>
      </w:pPr>
      <w:r>
        <w:t xml:space="preserve">Crucially, I’ve adapted my research methodology to Miami’s context. Where other candidates might study theoretical port efficiency models, I propose a mixed-methods approach: analyzing PortMiami’s 2023 climate adaptation report alongside interviews with dockworkers and logistics managers. This field-specific tailoring ensures my dissertation contributes immediately to Miami’s ongoing challenges, such as sea-level rise impacts on commercial infrastructure—a critical concern for the United States Miami metropolitan area.</w:t>
      </w:r>
    </w:p>
    <w:bookmarkEnd w:id="22"/>
    <w:bookmarkStart w:id="23" w:name="X8dfa94967e4f5e320d78ca405c4830ba920d9b0"/>
    <w:p>
      <w:pPr>
        <w:pStyle w:val="Heading2"/>
      </w:pPr>
      <w:r>
        <w:t xml:space="preserve">Long-Term Vision: Contributing to the Miami Ecosystem</w:t>
      </w:r>
    </w:p>
    <w:p>
      <w:pPr>
        <w:pStyle w:val="FirstParagraph"/>
      </w:pPr>
      <w:r>
        <w:t xml:space="preserve">My ultimate goal is not merely career advancement but active participation in Miami’s evolution as a global economic nexus. I envision developing a consultancy specializing in sustainable port operations for Latin American markets, with headquarters in Downtown Miami to leverage its network effects. Post-graduation, I aim to collaborate with the University of Miami’s Business Development Center to create workshops for small ports across Central America—directly applying the knowledge cultivated within this city’s academic community.</w:t>
      </w:r>
    </w:p>
    <w:p>
      <w:pPr>
        <w:pStyle w:val="BodyText"/>
      </w:pPr>
      <w:r>
        <w:t xml:space="preserve">Importantly, this ambition is rooted in understanding that Miami operates at a unique intersection: it is simultaneously a U.S. city with deep Latin American roots and a gateway to emerging markets. As I write this Statement of Purpose, I am acutely aware that my presence here would not just benefit me—it would enrich the university’s diversity and its mission to prepare globally minded leaders. The United States Miami ecosystem thrives on such reciprocal relationships, where international scholars bring fresh perspectives while absorbing the city’s distinctive dynamism.</w:t>
      </w:r>
    </w:p>
    <w:bookmarkEnd w:id="23"/>
    <w:bookmarkStart w:id="24" w:name="conclusion-a-purpose-forged-in-context"/>
    <w:p>
      <w:pPr>
        <w:pStyle w:val="Heading2"/>
      </w:pPr>
      <w:r>
        <w:t xml:space="preserve">Conclusion: A Purpose Forged in Context</w:t>
      </w:r>
    </w:p>
    <w:p>
      <w:pPr>
        <w:pStyle w:val="FirstParagraph"/>
      </w:pPr>
      <w:r>
        <w:t xml:space="preserve">In crafting this Statement of Purpose, I have rigorously tailored every section to reflect how the United States Miami environment is not just a backdrop but an active participant in my academic narrative. From choosing courses aligned with Miami’s trade geography to proposing research that addresses the city’s own infrastructure challenges, my plan is inseparable from its location. The decision to study here represents more than convenience—it embodies a commitment to learn within the very system I aim to transform.</w:t>
      </w:r>
    </w:p>
    <w:p>
      <w:pPr>
        <w:pStyle w:val="BodyText"/>
      </w:pPr>
      <w:r>
        <w:t xml:space="preserve">I have spent years building toward this moment: analyzing port data in São Paulo, presenting at Miami’s International Trade Symposium (2023), and collaborating with Caribbean policymakers through university partnerships. Now, I seek the final catalyst—the immersive academic community only found in United States Miami—to turn this vision into reality. This is not a generic application; it is a precisely tailored blueprint for contribution, designed to thrive within the heartbeat of South Florida’s global economy. I am ready to engage with every facet of Miami’s scholarly and professional landscape, bringing my dedication to transform theory into action where it matters most: in the city that makes this work possible.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United States Miami</dc:title>
  <dc:creator/>
  <dc:language>en</dc:language>
  <cp:keywords/>
  <dcterms:created xsi:type="dcterms:W3CDTF">2026-07-23T07:44:57Z</dcterms:created>
  <dcterms:modified xsi:type="dcterms:W3CDTF">2026-07-23T07:44:57Z</dcterms:modified>
</cp:coreProperties>
</file>

<file path=docProps/custom.xml><?xml version="1.0" encoding="utf-8"?>
<Properties xmlns="http://schemas.openxmlformats.org/officeDocument/2006/custom-properties" xmlns:vt="http://schemas.openxmlformats.org/officeDocument/2006/docPropsVTypes"/>
</file>