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statement-of-purpose"/>
    <w:p>
      <w:pPr>
        <w:pStyle w:val="Heading1"/>
      </w:pPr>
      <w:r>
        <w:t xml:space="preserve">Statement of Purpose</w:t>
      </w:r>
    </w:p>
    <w:p>
      <w:pPr>
        <w:pStyle w:val="FirstParagraph"/>
      </w:pPr>
      <w:r>
        <w:t xml:space="preserve">From the moment I first discovered the vibrant ecosystem of innovation that defines San Francisco, United States, I knew this city would be the crucible for my academic and professional evolution. My journey toward crafting a meticulously tailored</w:t>
      </w:r>
      <w:r>
        <w:t xml:space="preserve"> </w:t>
      </w:r>
      <w:r>
        <w:rPr>
          <w:iCs/>
          <w:i/>
        </w:rPr>
        <w:t xml:space="preserve">Statement of Purpose</w:t>
      </w:r>
      <w:r>
        <w:t xml:space="preserve"> </w:t>
      </w:r>
      <w:r>
        <w:t xml:space="preserve">has been driven by a singular conviction: to immerse myself in the unparalleled technological and cultural landscape of San Francisco as the ideal catalyst for my growth as an engineer. This document represents not merely an application, but a deliberate blueprint—a strategic</w:t>
      </w:r>
      <w:r>
        <w:t xml:space="preserve"> </w:t>
      </w:r>
      <w:r>
        <w:rPr>
          <w:iCs/>
          <w:i/>
        </w:rPr>
        <w:t xml:space="preserve">tailor</w:t>
      </w:r>
      <w:r>
        <w:t xml:space="preserve">ing of my aspirations to align with the unique opportunities only this city can offer.</w:t>
      </w:r>
    </w:p>
    <w:bookmarkStart w:id="20" w:name="X4474b6b6512d706f450c409340161ca79f5eff1"/>
    <w:p>
      <w:pPr>
        <w:pStyle w:val="Heading2"/>
      </w:pPr>
      <w:r>
        <w:t xml:space="preserve">Academic Foundations and the San Francisco Aspiration</w:t>
      </w:r>
    </w:p>
    <w:p>
      <w:pPr>
        <w:pStyle w:val="FirstParagraph"/>
      </w:pPr>
      <w:r>
        <w:t xml:space="preserve">My academic trajectory has consistently gravitated toward solutions at the intersection of artificial intelligence and sustainable urban development. During my undergraduate studies in Computer Science at the National University of Singapore, I led a team developing an energy-efficient traffic management algorithm for smart cities. While successful locally, I recognized its limitations without exposure to real-world complexity. This realization crystallized during a summer internship with a Silicon Valley startup through the U.S.-Singapore Exchange Program—the first time I witnessed how San Francisco’s density and innovation culture transform theoretical models into tangible societal impact. The city’s unique blend of venture capital, diverse talent pools, and urgent urban challenges revealed that my work could only reach its full potential within the</w:t>
      </w:r>
      <w:r>
        <w:t xml:space="preserve"> </w:t>
      </w:r>
      <w:r>
        <w:rPr>
          <w:iCs/>
          <w:i/>
        </w:rPr>
        <w:t xml:space="preserve">United States San Francisco</w:t>
      </w:r>
      <w:r>
        <w:t xml:space="preserve"> </w:t>
      </w:r>
      <w:r>
        <w:t xml:space="preserve">ecosystem.</w:t>
      </w:r>
    </w:p>
    <w:bookmarkEnd w:id="20"/>
    <w:bookmarkStart w:id="21" w:name="X43e30e1fe1d7ac14427997a34ac0e14e33555b1"/>
    <w:p>
      <w:pPr>
        <w:pStyle w:val="Heading2"/>
      </w:pPr>
      <w:r>
        <w:t xml:space="preserve">Why San Francisco? The Strategic Alignment</w:t>
      </w:r>
    </w:p>
    <w:p>
      <w:pPr>
        <w:pStyle w:val="FirstParagraph"/>
      </w:pPr>
      <w:r>
        <w:t xml:space="preserve">The decision to pursue advanced studies in San Francisco was not arbitrary—it was a deliberate act of strategic alignment. While numerous universities offer AI programs, none provide the symbiotic relationship between academia and industry that defines this city. Stanford University’s Artificial Intelligence Laboratory and UC Berkeley’s Center for Human-Compatible AI operate within a 15-minute radius of venture capital hubs where my research could transition from thesis to product overnight. I have meticulously</w:t>
      </w:r>
      <w:r>
        <w:t xml:space="preserve"> </w:t>
      </w:r>
      <w:r>
        <w:rPr>
          <w:iCs/>
          <w:i/>
        </w:rPr>
        <w:t xml:space="preserve">tailor</w:t>
      </w:r>
      <w:r>
        <w:t xml:space="preserve">ed my academic focus to mirror San Francisco’s priorities: focusing on AI-driven solutions for urban sustainability, a critical need highlighted by the city’s climate resilience initiatives and its status as a global leader in smart infrastructure.</w:t>
      </w:r>
    </w:p>
    <w:p>
      <w:pPr>
        <w:pStyle w:val="BodyText"/>
      </w:pPr>
      <w:r>
        <w:t xml:space="preserve">I do not merely seek to study in San Francisco; I seek to become part of its DNA. The city’s ethos—where failure is celebrated as data points and interdisciplinary collaboration is the default—directly mirrors my belief that transformative solutions emerge at the edges of conventional thinking. My proposed research on "Decentralized AI for Equitable Urban Resource Allocation" specifically targets challenges San Francisco faces: optimizing water distribution across its hilly neighborhoods, reducing energy waste in historic buildings, and creating accessible transit networks. This project is not abstract; it has already been discussed with faculty at UC Berkeley’s Center for Cities and the San Francisco Municipal Transportation Agency (SFMTA), who have expressed interest in piloting my framework. To study this anywhere but San Francisco would be to ignore the very context where solutions must live.</w:t>
      </w:r>
    </w:p>
    <w:bookmarkEnd w:id="21"/>
    <w:bookmarkStart w:id="22" w:name="the-art-of-tailoring-my-narrative"/>
    <w:p>
      <w:pPr>
        <w:pStyle w:val="Heading2"/>
      </w:pPr>
      <w:r>
        <w:t xml:space="preserve">The Art of Tailoring My Narrative</w:t>
      </w:r>
    </w:p>
    <w:p>
      <w:pPr>
        <w:pStyle w:val="FirstParagraph"/>
      </w:pPr>
      <w:r>
        <w:t xml:space="preserve">My approach to crafting this Statement of Purpose has been a process of relentless</w:t>
      </w:r>
      <w:r>
        <w:t xml:space="preserve"> </w:t>
      </w:r>
      <w:r>
        <w:rPr>
          <w:iCs/>
          <w:i/>
        </w:rPr>
        <w:t xml:space="preserve">tailor</w:t>
      </w:r>
      <w:r>
        <w:t xml:space="preserve">ing. I have studied San Francisco’s civic tech initiatives, attended virtual town halls on the city’s AI ethics policies, and even volunteered with Code for America’s local chapter to understand grassroots implementation challenges. This was not merely research—it was immersion. For instance, when learning that San Francisco aims to achieve 100% renewable energy by 2030 (a goal my research could accelerate), I restructured my thesis proposal around grid-integrated AI systems rather than generic algorithms. When discovering that the city’s homeless services are increasingly using predictive analytics, I integrated a social impact component into my methodology. This level of contextual adaptation is not optional—it’s the standard for meaningful work in</w:t>
      </w:r>
      <w:r>
        <w:t xml:space="preserve"> </w:t>
      </w:r>
      <w:r>
        <w:rPr>
          <w:iCs/>
          <w:i/>
        </w:rPr>
        <w:t xml:space="preserve">United States San Francisco</w:t>
      </w:r>
      <w:r>
        <w:t xml:space="preserve">.</w:t>
      </w:r>
    </w:p>
    <w:bookmarkEnd w:id="22"/>
    <w:bookmarkStart w:id="23" w:name="Xfe230f3b5d3b776d311e56c7881c742c7a01fb1"/>
    <w:p>
      <w:pPr>
        <w:pStyle w:val="Heading2"/>
      </w:pPr>
      <w:r>
        <w:t xml:space="preserve">Professional Vision and Community Integration</w:t>
      </w:r>
    </w:p>
    <w:p>
      <w:pPr>
        <w:pStyle w:val="FirstParagraph"/>
      </w:pPr>
      <w:r>
        <w:t xml:space="preserve">My long-term vision extends beyond academia into building tools that serve humanity at scale. I aspire to co-found a venture that develops open-source AI platforms for municipal governments, starting with San Francisco as our pilot city. Having shadowed the Office of Civic Innovation, I understand that successful implementations require cultural sensitivity—not just technical prowess. My goal is to bridge the gap between tech innovators and community stakeholders, a skill honed during my work on Singapore’s "Neighborhood AI" initiative where I facilitated workshops with residents to co-design solutions. In San Francisco, this means partnering with organizations like The Tech Museum or Mission Economic Development Agency—not as an outsider, but as someone who has already begun embedding themselves into the city’s fabric.</w:t>
      </w:r>
    </w:p>
    <w:p>
      <w:pPr>
        <w:pStyle w:val="BodyText"/>
      </w:pPr>
      <w:r>
        <w:t xml:space="preserve">My commitment to San Francisco transcends professional ambition; it is a philosophical alignment with its values. The city’s spirit of reinvention—evident in how it transformed from a Gold Rush town to a tech epicenter while preserving cultural diversity—resonates with my own journey as an immigrant navigating two worlds. I have researched San Francisco’s history of social movements (from the Black Panthers to the AIDS activism that birthed community health networks) and recognize that true innovation requires both technical excellence and deep community trust. This understanding has profoundly shaped how I approach my proposed research: it must be transparent, participatory, and centered on equity.</w:t>
      </w:r>
    </w:p>
    <w:bookmarkEnd w:id="23"/>
    <w:bookmarkStart w:id="24" w:name="conclusion-a-purpose-forged-in-the-city"/>
    <w:p>
      <w:pPr>
        <w:pStyle w:val="Heading2"/>
      </w:pPr>
      <w:r>
        <w:t xml:space="preserve">Conclusion: A Purpose Forged in the City</w:t>
      </w:r>
    </w:p>
    <w:p>
      <w:pPr>
        <w:pStyle w:val="FirstParagraph"/>
      </w:pPr>
      <w:r>
        <w:t xml:space="preserve">In this Statement of Purpose, I have not simply outlined my qualifications—I have constructed a roadmap uniquely calibrated to San Francisco’s rhythm. Every element of my academic focus, research methodology, and professional vision has been</w:t>
      </w:r>
      <w:r>
        <w:t xml:space="preserve"> </w:t>
      </w:r>
      <w:r>
        <w:rPr>
          <w:iCs/>
          <w:i/>
        </w:rPr>
        <w:t xml:space="preserve">tailor</w:t>
      </w:r>
      <w:r>
        <w:t xml:space="preserve">ed to leverage the city’s assets while addressing its needs. To study anywhere else would be to work in a vacuum; here, I can turn data into tangible change on streets I will walk daily—between the cable cars of Union Square and the innovation labs of South of Market. As I prepare to join this community, I carry not just my academic credentials, but a deep understanding that San Francisco is not merely my destination—it is the essential context for my purpose. This city does not accommodate innovators; it elevates them by demanding they engage with its complexity and humanity.</w:t>
      </w:r>
    </w:p>
    <w:p>
      <w:pPr>
        <w:pStyle w:val="BodyText"/>
      </w:pPr>
      <w:r>
        <w:t xml:space="preserve">I stand ready to contribute to San Francisco’s legacy as a place where technology serves people, not the other way around. I do not seek to be admitted to a university in the</w:t>
      </w:r>
      <w:r>
        <w:t xml:space="preserve"> </w:t>
      </w:r>
      <w:r>
        <w:rPr>
          <w:iCs/>
          <w:i/>
        </w:rPr>
        <w:t xml:space="preserve">United States San Francisco</w:t>
      </w:r>
      <w:r>
        <w:t xml:space="preserve">; I seek permission to become part of its ongoing story—a narrative written through collaboration, courage, and purposeful innovation.</w:t>
      </w:r>
    </w:p>
    <w:p>
      <w:pPr>
        <w:pStyle w:val="BodyText"/>
      </w:pPr>
      <w: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Innovation in United States San Francisco</dc:title>
  <dc:creator/>
  <dc:language>en</dc:language>
  <cp:keywords/>
  <dcterms:created xsi:type="dcterms:W3CDTF">2026-07-21T03:16:55Z</dcterms:created>
  <dcterms:modified xsi:type="dcterms:W3CDTF">2026-07-21T03:16:55Z</dcterms:modified>
</cp:coreProperties>
</file>

<file path=docProps/custom.xml><?xml version="1.0" encoding="utf-8"?>
<Properties xmlns="http://schemas.openxmlformats.org/officeDocument/2006/custom-properties" xmlns:vt="http://schemas.openxmlformats.org/officeDocument/2006/docPropsVTypes"/>
</file>