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Tailor</w:t>
      </w:r>
      <w:r>
        <w:t xml:space="preserve"> </w:t>
      </w:r>
      <w:r>
        <w:t xml:space="preserve">-</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9c811043c790f9ea603ea02bb24c2ae71450328"/>
    <w:p>
      <w:pPr>
        <w:pStyle w:val="Heading1"/>
      </w:pPr>
      <w:r>
        <w:t xml:space="preserve">Statement of Purpose: Cultivating Precision and Innovation in Ho Chi Minh City, Vietnam</w:t>
      </w:r>
    </w:p>
    <w:p>
      <w:pPr>
        <w:pStyle w:val="FirstParagraph"/>
      </w:pPr>
      <w:r>
        <w:t xml:space="preserve">As I prepare to submit this Statement of Purpose, I do so with profound clarity about my academic and professional trajectory. My name is Tailor—crafted through a legacy of meticulous craftsmanship and forward-thinking vision—and it is with this identity that I seek to immerse myself in the dynamic educational ecosystem of Vietnam Ho Chi Minh City. This Statement of Purpose articulates not merely my aspirations, but a deeply considered commitment to contributing meaningfully to Vietnam's rapid evolution, particularly within the vibrant corridors of Ho Chi Minh City. It is here, at the heart of Southeast Asia’s most dynamic economic hub, that I believe I can transform my skills into impactful solutions for a nation embracing technological and cultural renaissance.</w:t>
      </w:r>
    </w:p>
    <w:p>
      <w:pPr>
        <w:pStyle w:val="BodyText"/>
      </w:pPr>
      <w:r>
        <w:t xml:space="preserve">My journey began in a family deeply rooted in precision-oriented trades—where 'tailoring' was never limited to textiles but symbolized the art of adapting solutions to unique needs. As a young scholar, I learned that true value lies not just in creating something functional, but in understanding its context and customizing it for maximum resonance. This philosophy propelled me through rigorous studies in Applied Technology at the University of Technology Sydney, where I specialized in adaptive software design. My capstone project—a mobile application optimizing supply chains for small Vietnamese agri-businesses—was born from a realization: Vietnam's growth demands tools as flexible and responsive as its people. That project, however, revealed a critical gap: while the concept was sound, its implementation lacked deep cultural and contextual integration. I realized that to serve Vietnam effectively, I needed to live within its ecosystem—not just theorize about it from afar.</w:t>
      </w:r>
    </w:p>
    <w:p>
      <w:pPr>
        <w:pStyle w:val="BodyText"/>
      </w:pPr>
      <w:r>
        <w:t xml:space="preserve">This is why Ho Chi Minh City stands as the undeniable focal point of my academic pursuit. Unlike other Vietnamese cities where historical preservation often overshadows innovation, Ho Chi Minh City pulsates with a unique blend of traditional resilience and digital ambition. It is here that global tech giants like Samsung and Intel have established major R&amp;D centers, while local startups in District 1 and Saigon Hi-Tech Park are redefining sectors from fintech to sustainable agriculture. This convergence of heritage and horizon makes Vietnam Ho Chi Minh City an unparalleled laboratory for an aspiring innovator like myself. I seek not just a degree, but to be immersed in the city’s energy—learning from its engineers at FPT University’s HCMC campus, collaborating with social enterprises on Nguyen Trai Street, and absorbing the pragmatic wisdom of local business leaders who navigate Vietnam's complex yet exhilarating market landscape.</w:t>
      </w:r>
    </w:p>
    <w:p>
      <w:pPr>
        <w:pStyle w:val="BodyText"/>
      </w:pPr>
      <w:r>
        <w:t xml:space="preserve">My academic background has equipped me with technical agility, but it was during a cultural exchange program in Hanoi that I witnessed Vietnam’s true potential. I observed how street vendors—masters of improvisation—adapted their offerings to daily market fluctuations with the same precision I’d applied to code. This experience crystallized my understanding: effective innovation requires more than algorithms; it demands empathy for the human context. In Ho Chi Minh City, where urban challenges—from traffic congestion to digital literacy gaps—are as urgent as they are solvable, I aim to apply this holistic approach. My proposed research at the University of Economics Ho Chi Minh City will focus on 'Context-Aware Mobile Solutions for Micro-Entrepreneurs in Urban Vietnam,' directly addressing a need visible on every corner of the city’s bustling markets.</w:t>
      </w:r>
    </w:p>
    <w:p>
      <w:pPr>
        <w:pStyle w:val="BodyText"/>
      </w:pPr>
      <w:r>
        <w:t xml:space="preserve">Why Ho Chi Minh City? Because it is where Vietnam’s future is being stitched together, one innovative thread at a time. The city offers an ecosystem I cannot replicate elsewhere: proximity to policymakers at the Ministry of Information and Communications, access to diverse communities in areas like Binh Thanh District, and a university culture that thrives on practical application. Unlike programs in Hanoi or Da Nang that lean toward theoretical rigor, Ho Chi Minh City’s educational institutions prioritize real-world problem-solving—a fit for my 'tailoring' mindset. I am particularly eager to engage with the Vietnam National University’s Tech Transfer Office, which has successfully scaled student-led projects into national initiatives. This is where academic rigor meets tangible impact, and it is here that I intend to become a fluent participant in Vietnam’s story.</w:t>
      </w:r>
    </w:p>
    <w:p>
      <w:pPr>
        <w:pStyle w:val="BodyText"/>
      </w:pPr>
      <w:r>
        <w:t xml:space="preserve">My long-term vision transcends personal achievement. I envision founding a social enterprise based in Ho Chi Minh City that provides hyper-localized digital tools for Vietnam’s 40 million micro-businesses—helping street food vendors manage inventory, artisans connect with global buyers, and small farms access market data. This requires more than technical skill; it demands cultural fluency earned through living in the city I aim to serve. My 'tailoring' ethos ensures that every solution is not just functional but deeply resonant—a product of immersion, not observation. As a Vietnamese-born scholar (with roots tracing to Can Tho), I bring both insider understanding and outsider perspective, allowing me to navigate complexities with authenticity.</w:t>
      </w:r>
    </w:p>
    <w:p>
      <w:pPr>
        <w:pStyle w:val="BodyText"/>
      </w:pPr>
      <w:r>
        <w:t xml:space="preserve">Finally, this Statement of Purpose is more than an application—it is a promise. A promise that as Tailor in Vietnam Ho Chi Minh City, I will honor the city’s spirit of resilience by contributing solutions born from its streets. I will not merely study here; I will learn from its rhythm, adapt to its needs, and ultimately help 'tailor' a more inclusive digital future for Vietnam. Ho Chi Minh City is not just my destination; it is the very fabric of my mission. By investing in this city’s growth, I invest in Vietnam’s global standing—a nation whose rise depends on innovators who understand that true progress is customized, compassionate, and unapologetically local.</w:t>
      </w:r>
    </w:p>
    <w:p>
      <w:pPr>
        <w:pStyle w:val="BodyText"/>
      </w:pPr>
      <w:r>
        <w:t xml:space="preserve">With unwavering commitment to excellence and a deep respect for the vibrant tapestry of life in Vietnam Ho Chi Minh City, I eagerly anticipate the opportunity to contribute my unique perspective as part of your academic community. This is not merely an academic endeavor—it is a step toward becoming a meaningful thread in Vietnam’s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Tailor - Vietnam Ho Chi Minh City</dc:title>
  <dc:creator/>
  <dc:language>en</dc:language>
  <cp:keywords/>
  <dcterms:created xsi:type="dcterms:W3CDTF">2026-07-23T23:15:19Z</dcterms:created>
  <dcterms:modified xsi:type="dcterms:W3CDTF">2026-07-23T23:15:19Z</dcterms:modified>
</cp:coreProperties>
</file>

<file path=docProps/custom.xml><?xml version="1.0" encoding="utf-8"?>
<Properties xmlns="http://schemas.openxmlformats.org/officeDocument/2006/custom-properties" xmlns:vt="http://schemas.openxmlformats.org/officeDocument/2006/docPropsVTypes"/>
</file>