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Medellín,</w:t>
      </w:r>
      <w:r>
        <w:t xml:space="preserve"> </w:t>
      </w:r>
      <w:r>
        <w:t xml:space="preserve">Colombia</w:t>
      </w:r>
    </w:p>
    <w:bookmarkStart w:id="20" w:name="X5a6e78acde275ff9ede0238e337544844130016"/>
    <w:p>
      <w:pPr>
        <w:pStyle w:val="Heading1"/>
      </w:pPr>
      <w:r>
        <w:t xml:space="preserve">Statement of Purpose: Commitment to Secondary Education in Medellín, Colombia</w:t>
      </w:r>
    </w:p>
    <w:p>
      <w:pPr>
        <w:pStyle w:val="FirstParagraph"/>
      </w:pPr>
      <w:r>
        <w:t xml:space="preserve">As I prepare to submit this Statement of Purpose for a Secondary Teacher position within the vibrant educational landscape of Colombia Medellín, I stand at the threshold of a profound professional commitment—one that intertwines my pedagogical philosophy with the transformative spirit of this dynamic city. My journey toward becoming an educator has been deeply shaped by an unwavering belief in education as the cornerstone of social equity and individual empowerment. In Colombia Medellín—a city that has courageously rewritten its narrative from one of conflict to one of innovation, hope, and community resilience—I see not just a location for my career, but a living classroom where I can actively contribute to nurturing the next generation of leaders.</w:t>
      </w:r>
    </w:p>
    <w:p>
      <w:pPr>
        <w:pStyle w:val="BodyText"/>
      </w:pPr>
      <w:r>
        <w:t xml:space="preserve">My academic background in Educational Psychology and Secondary Curriculum Design (B.A. Honors) equipped me with both theoretical rigor and practical strategies for fostering inclusive, student-centered learning environments. However, it was my immersive experience teaching in urban public schools across Bogotá that crystallized my understanding of the unique challenges and opportunities within Colombia’s secondary education system. I witnessed firsthand how socioeconomic disparities could either hinder or ignite potential, depending on the teacher's ability to connect curriculum to students' lived realities. This realization cemented my resolve to specialize in Secondary Teacher roles where I can bridge academic content with cultural relevance, particularly in a context like Medellín, where community identity and collective growth are central to educational success.</w:t>
      </w:r>
    </w:p>
    <w:p>
      <w:pPr>
        <w:pStyle w:val="BodyText"/>
      </w:pPr>
      <w:r>
        <w:t xml:space="preserve">Colombia Medellín’s educational evolution—marked by initiatives such as the "Medellín Educa" program and the integration of public libraries into community hubs—has profoundly influenced my approach. I am deeply inspired by how this city has transformed spaces like Comuna 13 from zones of marginalization into centers of artistic, technological, and academic innovation. As a Secondary Teacher in Medellín, I intend to embody this spirit by designing lessons that honor local history and culture while preparing students for global citizenship. For instance, when teaching literature or social studies, I would incorporate narratives from Medellín’s own cultural renaissance—such as the stories of street art movements or urban development projects—to make abstract concepts tangible and meaningful. This method does not merely engage students; it validates their identities and strengthens their sense of belonging in a rapidly evolving society.</w:t>
      </w:r>
    </w:p>
    <w:p>
      <w:pPr>
        <w:pStyle w:val="BodyText"/>
      </w:pPr>
      <w:r>
        <w:t xml:space="preserve">My teaching philosophy centers on the belief that every student possesses an inherent capacity to learn when provided with the right support, resources, and emotional safety. In my previous role at a secondary school in Medellín’s neighboring municipality, I implemented differentiated instruction strategies to accommodate diverse learning needs—ranging from students recovering from displacement to those with advanced academic interests. This included collaborative projects where students analyzed local environmental challenges (like air quality in the Aburrá Valley) through science and mathematics, directly connecting classroom learning to their city’s most pressing issues. The success of these initiatives, reflected in improved student participation and critical thinking scores, affirmed my conviction that Secondary Teacher roles must be proactive spaces for civic engagement and problem-solving.</w:t>
      </w:r>
    </w:p>
    <w:p>
      <w:pPr>
        <w:pStyle w:val="BodyText"/>
      </w:pPr>
      <w:r>
        <w:t xml:space="preserve">Crucially, I understand that effective teaching in Colombia Medellín extends beyond the classroom walls. My experience working with community organizations like Fundación EPM and local parent associations has taught me the value of partnership. As a Secondary Teacher, I will actively collaborate with families, neighborhood councils (juntas de acción comunal), and youth centers to create a cohesive support network for students. For example, I plan to organize “Science in Action” workshops at Medellín’s Parque Arví or Biblioteca España—spaces that symbolize the city’s commitment to accessible education—to involve parents directly in their children’s learning. This holistic approach aligns with Colombia’s National Education Policy (2018–2030), which emphasizes education as a shared societal responsibility, and it reflects my deep respect for Medellín’s communal ethos.</w:t>
      </w:r>
    </w:p>
    <w:p>
      <w:pPr>
        <w:pStyle w:val="BodyText"/>
      </w:pPr>
      <w:r>
        <w:t xml:space="preserve">Furthermore, I am committed to continuous professional growth through the Ministry of Education’s Teacher Development Programs. In Colombia Medellín, where educational innovation is prioritized—evident in initiatives like coding labs in public schools—I aim to stay at the forefront of pedagogical advancements. I recently completed a certification in trauma-informed teaching practices, recognizing that many students in Medellín’s diverse communities navigate complex personal circumstances. This knowledge will allow me to create classrooms where resilience is nurtured alongside academic achievement, ensuring no student feels unseen or unsupported.</w:t>
      </w:r>
    </w:p>
    <w:p>
      <w:pPr>
        <w:pStyle w:val="BodyText"/>
      </w:pPr>
      <w:r>
        <w:t xml:space="preserve">Why Colombia Medellín? Because it is here that education does not exist in isolation; it thrives as part of a larger movement toward social cohesion. The city’s journey—from its turbulent past to its present identity as a “City of Eternal Spring” (Ciudad de la Eterna Primavera)—is one I am honored to contribute to, classroom by classroom. As a Secondary Teacher, I will not only teach subjects like Mathematics or Literature but also instill values of empathy, critical consciousness, and civic pride. My goal is to empower students in Medellín’s secondary schools to become the architects of their own futures and the builders of a more just society—a vision that resonates with the heartbeats of this extraordinary city.</w:t>
      </w:r>
    </w:p>
    <w:p>
      <w:pPr>
        <w:pStyle w:val="BodyText"/>
      </w:pPr>
      <w:r>
        <w:t xml:space="preserve">In closing, my Statement of Purpose is not merely an application document; it is a pledge. A pledge to bring empathy, creativity, and unwavering dedication to every Secondary Teacher role I undertake in Colombia Medellín. I am ready to immerse myself in the rhythms of this city, learn from its communities, and help shape students who will carry Medellín’s legacy of transformation forward. Together with fellow educators and citizens, we can turn classrooms into beacons of hope—and that is the work I aspire to do.</w:t>
      </w:r>
    </w:p>
    <w:p>
      <w:pPr>
        <w:pStyle w:val="BodyText"/>
      </w:pPr>
      <w:r>
        <w:t xml:space="preserve">Thank you for considering my application. I eagerly anticipate the opportunity to contribute to the educational vitality of Colombia Medellín as a dedicated Secondary Teacher.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Medellín, Colombia</dc:title>
  <dc:creator/>
  <dc:language>en</dc:language>
  <cp:keywords/>
  <dcterms:created xsi:type="dcterms:W3CDTF">2026-07-23T19:22:08Z</dcterms:created>
  <dcterms:modified xsi:type="dcterms:W3CDTF">2026-07-23T19:22:08Z</dcterms:modified>
</cp:coreProperties>
</file>

<file path=docProps/custom.xml><?xml version="1.0" encoding="utf-8"?>
<Properties xmlns="http://schemas.openxmlformats.org/officeDocument/2006/custom-properties" xmlns:vt="http://schemas.openxmlformats.org/officeDocument/2006/docPropsVTypes"/>
</file>