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School</w:t>
      </w:r>
      <w:r>
        <w:t xml:space="preserve"> </w:t>
      </w:r>
      <w:r>
        <w:t xml:space="preserve">Teacher</w:t>
      </w:r>
      <w:r>
        <w:t xml:space="preserve"> </w:t>
      </w:r>
      <w:r>
        <w:t xml:space="preserve">-</w:t>
      </w:r>
      <w:r>
        <w:t xml:space="preserve"> </w:t>
      </w:r>
      <w:r>
        <w:t xml:space="preserve">Berlin</w:t>
      </w:r>
    </w:p>
    <w:bookmarkStart w:id="20" w:name="X1180eb77b68d4d7c58274e541efb9da4fdd3e2c"/>
    <w:p>
      <w:pPr>
        <w:pStyle w:val="Heading1"/>
      </w:pPr>
      <w:r>
        <w:t xml:space="preserve">Statement of Purpose for Secondary School Teacher Training in Berlin</w:t>
      </w:r>
    </w:p>
    <w:p>
      <w:pPr>
        <w:pStyle w:val="FirstParagraph"/>
      </w:pPr>
      <w:r>
        <w:t xml:space="preserve">From the moment I stood before my first group of students during a university teaching assistantship at the University of Heidelberg, I understood that education is not merely a profession—it is an act of profound social responsibility. Today, as I apply for secondary school teacher training in Berlin, Germany, this conviction has crystallized into a determined mission: to become an educator who shapes critical thinkers within one of Europe's most dynamic educational landscapes. My journey toward becoming a secondary school teacher (Sekundarstufe II) in Berlin is driven by a deep admiration for Germany’s commitment to inclusive, high-quality education and the unique opportunities this city offers to cultivate transformative learning experiences.</w:t>
      </w:r>
    </w:p>
    <w:p>
      <w:pPr>
        <w:pStyle w:val="BodyText"/>
      </w:pPr>
      <w:r>
        <w:t xml:space="preserve">My academic foundation in Educational Science at the University of Munich provided me with rigorous theoretical grounding in pedagogical approaches, cognitive development, and curriculum design. Courses such as "Multicultural Pedagogy" and "Inclusive Education Strategies" equipped me to address the diverse needs of students from varying cultural, socioeconomic, and linguistic backgrounds—qualities essential for Berlin’s classrooms. In my final-year thesis on "Digital Literacy in Urban Secondary Schools," I analyzed how Berlin’s comprehensive school system integrates technology while maintaining human-centered pedagogy. This research reinforced my understanding that effective teaching in Germany requires balancing structured academic rigor with empathetic responsiveness to individual student narratives—a principle I witnessed firsthand during a semester-long internship at a Berlin-based Gesamtschule, where teachers seamlessly blended project-based learning with personalized mentoring.</w:t>
      </w:r>
    </w:p>
    <w:p>
      <w:pPr>
        <w:pStyle w:val="BodyText"/>
      </w:pPr>
      <w:r>
        <w:t xml:space="preserve">What truly ignited my passion for Berlin as the epicenter of my teaching career was its unparalleled commitment to educational equity. Unlike many cities where socioeconomic divides fragment learning environments, Berlin’s schools actively foster integration through initiatives like the "Berlin School Pact" (Berliner Schulvertrag), which allocates resources based on student need rather than neighborhood wealth. During my internship at a primary school in Neukölln—a district with over 150 nationalities—I observed how teachers transformed linguistic diversity into pedagogical strength, using multilingual storytelling to teach German language arts while preserving students’ cultural identities. This experience confirmed my belief that secondary education must be a space where difference is not merely accommodated but celebrated as intellectual enrichment. Berlin’s policy framework, particularly its emphasis on "whole-child development" (Ganzheitliche Entwicklung) through the</w:t>
      </w:r>
      <w:r>
        <w:t xml:space="preserve"> </w:t>
      </w:r>
      <w:r>
        <w:rPr>
          <w:iCs/>
          <w:i/>
        </w:rPr>
        <w:t xml:space="preserve">Schulgesetz</w:t>
      </w:r>
      <w:r>
        <w:t xml:space="preserve">, aligns perfectly with my vision of teaching.</w:t>
      </w:r>
    </w:p>
    <w:p>
      <w:pPr>
        <w:pStyle w:val="BodyText"/>
      </w:pPr>
      <w:r>
        <w:t xml:space="preserve">My practical experience has further prepared me for the demands of Berlin’s secondary school system. As a volunteer tutor with "Berlin ohne Grenzen" (Berlin Without Borders), I supported refugee youth in mastering academic German while navigating cultural transition. I learned to scaffold complex concepts using visual aids and collaborative group work—techniques explicitly encouraged in Berlin’s</w:t>
      </w:r>
      <w:r>
        <w:t xml:space="preserve"> </w:t>
      </w:r>
      <w:r>
        <w:rPr>
          <w:iCs/>
          <w:i/>
        </w:rPr>
        <w:t xml:space="preserve">Lehrplan 21</w:t>
      </w:r>
      <w:r>
        <w:t xml:space="preserve">. Similarly, my role as a science lab assistant at Munich’s Max Planck Institute taught me to simplify abstract concepts (like quantum physics) for diverse audiences, a skill directly transferable to Berlin’s gymnasial curriculum. Crucially, I recognized that secondary students thrive when they see the relevance of learning to their lives—whether through climate action projects in environmental science or debates on digital ethics in history class. This student-centered philosophy is central to the</w:t>
      </w:r>
      <w:r>
        <w:t xml:space="preserve"> </w:t>
      </w:r>
      <w:r>
        <w:rPr>
          <w:iCs/>
          <w:i/>
        </w:rPr>
        <w:t xml:space="preserve">Staatliche Lehrerbildung</w:t>
      </w:r>
      <w:r>
        <w:t xml:space="preserve"> </w:t>
      </w:r>
      <w:r>
        <w:t xml:space="preserve">program I seek, which prioritizes experiential learning over rote instruction.</w:t>
      </w:r>
    </w:p>
    <w:p>
      <w:pPr>
        <w:pStyle w:val="BodyText"/>
      </w:pPr>
      <w:r>
        <w:t xml:space="preserve">I am particularly drawn to Berlin’s unique position as a global city where historical reflection and future-oriented innovation converge. The city’s educational landscape—shaped by its past as a divided metropolis and its present as a hub for migration, technology, and the arts—demands teachers who can contextualize learning within broader societal narratives. For instance, studying the Berlin Wall in history class becomes more profound when students visit the East Side Gallery or collaborate with refugees to discuss themes of displacement. I aim to design such interdisciplinary units that connect academic content with Berlin’s living history, preparing students not just for exams but for active civic engagement in a pluralistic democracy.</w:t>
      </w:r>
    </w:p>
    <w:p>
      <w:pPr>
        <w:pStyle w:val="BodyText"/>
      </w:pPr>
      <w:r>
        <w:t xml:space="preserve">My long-term vision extends beyond the classroom. Having witnessed how Berlin’s schools partner with institutions like the Humboldt University and the Deutsche Kinemathek to create "Learning Labs," I aspire to contribute to this ecosystem by developing community-based projects that bridge school and society. In five years, I plan to collaborate with local NGOs on a digital literacy initiative for immigrant families, while mentoring new teachers in culturally responsive practices. This aligns with Berlin’s</w:t>
      </w:r>
      <w:r>
        <w:t xml:space="preserve"> </w:t>
      </w:r>
      <w:r>
        <w:rPr>
          <w:iCs/>
          <w:i/>
        </w:rPr>
        <w:t xml:space="preserve">Konzept zur Qualifizierung von Lehrkräften</w:t>
      </w:r>
      <w:r>
        <w:t xml:space="preserve"> </w:t>
      </w:r>
      <w:r>
        <w:t xml:space="preserve">(Teacher Qualification Concept), which emphasizes teacher leadership as a catalyst for systemic change.</w:t>
      </w:r>
    </w:p>
    <w:p>
      <w:pPr>
        <w:pStyle w:val="BodyText"/>
      </w:pPr>
      <w:r>
        <w:t xml:space="preserve">Critically, I understand that teaching in Berlin requires navigating its distinctive educational structure. Germany’s federal system means that Berlin operates under its own</w:t>
      </w:r>
      <w:r>
        <w:t xml:space="preserve"> </w:t>
      </w:r>
      <w:r>
        <w:rPr>
          <w:iCs/>
          <w:i/>
        </w:rPr>
        <w:t xml:space="preserve">Schulgesetz</w:t>
      </w:r>
      <w:r>
        <w:t xml:space="preserve">, granting schools significant autonomy in curriculum implementation. I have studied how Berlin’s gymnasial track (leading to the Abitur) and comprehensive schools (</w:t>
      </w:r>
      <w:r>
        <w:rPr>
          <w:iCs/>
          <w:i/>
        </w:rPr>
        <w:t xml:space="preserve">Gesamtschulen</w:t>
      </w:r>
      <w:r>
        <w:t xml:space="preserve">) balance academic excellence with flexibility—principles I will honor through differentiated instruction and formative assessment. Furthermore, my recent workshop on "Supporting Students with Learning Differences" at the Berliner Bildungsforum taught me practical strategies for implementing</w:t>
      </w:r>
      <w:r>
        <w:t xml:space="preserve"> </w:t>
      </w:r>
      <w:r>
        <w:rPr>
          <w:iCs/>
          <w:i/>
        </w:rPr>
        <w:t xml:space="preserve">Individualisierte Förderung</w:t>
      </w:r>
      <w:r>
        <w:t xml:space="preserve"> </w:t>
      </w:r>
      <w:r>
        <w:t xml:space="preserve">(personalized support), ensuring no student is left behind in our diverse classrooms.</w:t>
      </w:r>
    </w:p>
    <w:p>
      <w:pPr>
        <w:pStyle w:val="BodyText"/>
      </w:pPr>
      <w:r>
        <w:t xml:space="preserve">Ultimately, my path to becoming a secondary teacher in Berlin stems from an unshakable belief that education is the most powerful force for social cohesion. In a city where 40% of students are foreign-born (per Berlin’s Senate Department for Education), teachers must embody empathy, adaptability, and cultural humility. I am prepared to immerse myself in Berlin’s vibrant educational community—learning from veteran teachers at schools like the Freie Universität's partner school in Kreuzberg while contributing my own perspective as a globally aware educator. This training is not merely a career step; it is my commitment to nurturing the next generation of Berliners who will shape Germany’s future with creativity, compassion, and critical thought.</w:t>
      </w:r>
    </w:p>
    <w:p>
      <w:pPr>
        <w:pStyle w:val="BodyText"/>
      </w:pPr>
      <w:r>
        <w:t xml:space="preserve">As I stand on the threshold of this journey, I carry the words of Bertolt Brecht inscribed in a Berlin public school: "The world is not to be taken for granted." In Berlin’s classrooms, every student deserves to see their potential realized. With rigorous training from your esteemed institution and the city’s enduring spirit of reinvention, I will dedicate myself to making this vision a reality—one lesson, one conversation, one transformed life at a time.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School Teacher - Berlin</dc:title>
  <dc:creator/>
  <dc:language>en</dc:language>
  <cp:keywords/>
  <dcterms:created xsi:type="dcterms:W3CDTF">2026-07-22T15:33:46Z</dcterms:created>
  <dcterms:modified xsi:type="dcterms:W3CDTF">2026-07-22T15:33:46Z</dcterms:modified>
</cp:coreProperties>
</file>

<file path=docProps/custom.xml><?xml version="1.0" encoding="utf-8"?>
<Properties xmlns="http://schemas.openxmlformats.org/officeDocument/2006/custom-properties" xmlns:vt="http://schemas.openxmlformats.org/officeDocument/2006/docPropsVTypes"/>
</file>