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for</w:t>
      </w:r>
      <w:r>
        <w:t xml:space="preserve"> </w:t>
      </w:r>
      <w:r>
        <w:t xml:space="preserve">Iraq</w:t>
      </w:r>
      <w:r>
        <w:t xml:space="preserve"> </w:t>
      </w:r>
      <w:r>
        <w:t xml:space="preserve">Baghdad</w:t>
      </w:r>
    </w:p>
    <w:bookmarkStart w:id="20" w:name="X1040e0449c7845d06858ec3bcc23c712d97f0cb"/>
    <w:p>
      <w:pPr>
        <w:pStyle w:val="Heading1"/>
      </w:pPr>
      <w:r>
        <w:t xml:space="preserve">Statement of Purpose: Dedicated Secondary Educator for Iraq Baghdad</w:t>
      </w:r>
    </w:p>
    <w:p>
      <w:pPr>
        <w:pStyle w:val="FirstParagraph"/>
      </w:pPr>
      <w:r>
        <w:t xml:space="preserve">As I prepare to submit this formal Statement of Purpose, I stand at a pivotal moment in my educational journey, driven by an unwavering commitment to become a transformative Teacher Secondary in the vibrant yet challenging landscape of Baghdad, Iraq. This document articulates not merely my qualifications and experiences, but my profound dedication to empowering the next generation of Iraqi youth through innovative and culturally responsive secondary education. My aspiration is to contribute meaningfully to the educational renaissance currently unfolding across Iraq Baghdad, where schools stand as beacons of hope amid complex socio-political realities.</w:t>
      </w:r>
    </w:p>
    <w:p>
      <w:pPr>
        <w:pStyle w:val="BodyText"/>
      </w:pPr>
      <w:r>
        <w:t xml:space="preserve">My passion for education crystallized during my formative years in a multicultural community where I witnessed firsthand how quality teaching could transcend linguistic and cultural barriers. This ignited my decision to pursue a Bachelor's degree in Secondary Education with a specialization in Social Studies, followed by a Master's degree focusing on educational psychology and inclusive pedagogy. Throughout my academic journey, I consistently sought opportunities to engage with diverse student populations, including refugee communities in neighboring countries. These experiences taught me that effective teaching transcends textbooks—it requires deep cultural humility, adaptive methodologies, and an unshakeable belief in every student's potential. Now, I seek to channel this expertise toward the unique educational context of Iraq Baghdad.</w:t>
      </w:r>
    </w:p>
    <w:p>
      <w:pPr>
        <w:pStyle w:val="BodyText"/>
      </w:pPr>
      <w:r>
        <w:t xml:space="preserve">My professional background includes three years of teaching at a public secondary school in Amman, Jordan, where I managed classrooms of 35+ students from varied socioeconomic backgrounds. I developed and implemented project-based learning modules that integrated local history with global citizenship themes—such as "The Legacy of Mesopotamian Civilizations: From Ancient Iraq to Modern Challenges." This approach not only boosted student engagement by 40% but also fostered critical thinking about Iraq's rich heritage. I also conducted workshops for fellow educators on trauma-informed teaching practices, recognizing that many students in conflict-affected regions require emotional safety before academic growth can occur. These experiences directly inform my readiness to serve as a Teacher Secondary in Baghdad, where resilience and cultural context are paramount.</w:t>
      </w:r>
    </w:p>
    <w:p>
      <w:pPr>
        <w:pStyle w:val="BodyText"/>
      </w:pPr>
      <w:r>
        <w:t xml:space="preserve">Understanding the specific challenges facing secondary education in Iraq Baghdad is non-negotiable for my approach. I have studied reports from UNESCO and the Ministry of Education detailing persistent issues: overcrowded classrooms, limited access to technology, and curricula that sometimes fail to reflect students' lived realities. As a Teacher Secondary committed to this mission, I am not merely preparing students for exams but equipping them with skills to navigate Iraq's evolving societal landscape. My proposed strategy centers on three pillars: first, integrating Iraq’s historical and cultural narratives into all subjects to foster pride and identity; second, establishing peer mentoring programs where older students support younger ones—addressing both academic gaps and social cohesion; third, collaborating with local NGOs to secure digital literacy resources through partnerships with organizations like the Baghdad Education Foundation. I recognize that sustainable change requires community partnership, not top-down solutions.</w:t>
      </w:r>
    </w:p>
    <w:p>
      <w:pPr>
        <w:pStyle w:val="BodyText"/>
      </w:pPr>
      <w:r>
        <w:t xml:space="preserve">Moreover, my commitment extends beyond the classroom walls. In Baghdad’s context, education is deeply intertwined with national rebuilding. I propose initiating "Community Dialogue Circles" where students discuss civic issues with local leaders—addressing topics like environmental sustainability in the Tigris River basin or gender equity in higher education access. This aligns with my conviction that secondary education must prepare students not just for universities but for active participation in Iraq’s future governance and innovation. As a Teacher Secondary, I will prioritize inclusive practices that support girls’ education (a critical priority given current enrollment gaps), students with disabilities, and those affected by displacement—ensuring no child is left behind in the educational ecosystem of Baghdad.</w:t>
      </w:r>
    </w:p>
    <w:p>
      <w:pPr>
        <w:pStyle w:val="BodyText"/>
      </w:pPr>
      <w:r>
        <w:t xml:space="preserve">The urgency of this mission cannot be overstated. With over 50% of Iraq’s population under 24 years old, secondary education is the critical bridge to national development. In Baghdad alone, schools face a shortage of trained educators, particularly in STEM and modern pedagogical approaches. My training in adaptive learning technologies—such as low-bandwidth digital tools suitable for intermittent power access—positions me to address this gap immediately. I have already developed offline resources for collaborative problem-solving that require minimal infrastructure, ensuring continuity even during service disruptions common in the region.</w:t>
      </w:r>
    </w:p>
    <w:p>
      <w:pPr>
        <w:pStyle w:val="BodyText"/>
      </w:pPr>
      <w:r>
        <w:t xml:space="preserve">Looking ahead, my long-term vision is to become a mentor for new Teacher Secondary professionals in Iraq Baghdad through a model of peer coaching. I aim to establish a resource hub within local schools sharing lesson plans and cultural strategies tailored to Iraq’s diverse regions—from Mosul to Basra. This sustainability focus ensures that the impact of my work extends far beyond my tenure, fostering institutional capacity within the Iraqi education system itself.</w:t>
      </w:r>
    </w:p>
    <w:p>
      <w:pPr>
        <w:pStyle w:val="BodyText"/>
      </w:pPr>
      <w:r>
        <w:t xml:space="preserve">My journey as an educator has been guided by a simple truth: every student in Baghdad deserves a teacher who sees their potential before they see it themselves. The Statement of Purpose I present today is not an application—it is a promise. A promise to arrive each day with cultural respect, pedagogical innovation, and unyielding compassion for the students who are Iraq’s future. In Baghdad’s schools, where textbooks may be scarce but determination runs deep, I am prepared to be the bridge between aspiration and achievement. I do not merely seek a teaching position; I seek to become an enduring force in the educational transformation of Iraq Baghdad—a Teacher Secondary whose legacy is measured in empowered minds and resilient communities.</w:t>
      </w:r>
    </w:p>
    <w:p>
      <w:pPr>
        <w:pStyle w:val="BodyText"/>
      </w:pPr>
      <w:r>
        <w:t xml:space="preserve">I stand ready to contribute my skills, empathy, and unwavering dedication to the noble mission of secondary education in Iraq. This Statement of Purpose embodies not just my qualifications, but my heart’s commitment to this vital work. I eagerly anticipate the opportunity to collaborate with Iraqi educators, students, and families in building a brighter future—one classroom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for Iraq Baghdad</dc:title>
  <dc:creator/>
  <dc:language>en</dc:language>
  <cp:keywords/>
  <dcterms:created xsi:type="dcterms:W3CDTF">2026-07-23T04:19:43Z</dcterms:created>
  <dcterms:modified xsi:type="dcterms:W3CDTF">2026-07-23T04:19:43Z</dcterms:modified>
</cp:coreProperties>
</file>

<file path=docProps/custom.xml><?xml version="1.0" encoding="utf-8"?>
<Properties xmlns="http://schemas.openxmlformats.org/officeDocument/2006/custom-properties" xmlns:vt="http://schemas.openxmlformats.org/officeDocument/2006/docPropsVTypes"/>
</file>