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bddd67b2e7c138d64956571722a081d2b8c2ba"/>
    <w:p>
      <w:pPr>
        <w:pStyle w:val="Heading1"/>
      </w:pPr>
      <w:r>
        <w:t xml:space="preserve">Statement of Purpose: Embracing the Future of Education as a Secondary Teacher in Israel Tel Aviv</w:t>
      </w:r>
    </w:p>
    <w:p>
      <w:pPr>
        <w:pStyle w:val="FirstParagraph"/>
      </w:pPr>
      <w:r>
        <w:t xml:space="preserve">In crafting this Statement of Purpose, I stand before you not merely as an educator, but as a passionate advocate for transformative learning within the vibrant cultural tapestry of Israel Tel Aviv. My journey has been meticulously aligned with the unique demands and opportunities of secondary education in one of the world's most dynamic cities—a city where history breathes through ancient stones yet pulses with futuristic innovation. This Statement of Purpose articulates my unwavering commitment to becoming an exceptional Teacher Secondary in Tel Aviv, where I will weave together academic rigor, cultural sensitivity, and technological ingenuity to shape tomorrow's thinkers.</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designed to prepare me for the complexities of secondary education. I hold a Master’s in Secondary Education (Social Sciences) from the University of Haifa, with a specialization in multicultural pedagogy—a program deeply relevant to Tel Aviv’s cosmopolitan student body. My thesis, "Inclusive Pedagogy in Diverse Urban Classrooms," analyzed how culturally responsive teaching strategies enhance critical thinking among adolescents from immigrant and Arab-Jewish backgrounds—directly addressing the demographic realities of schools across Israel Tel Aviv. This research was not theoretical; I implemented these frameworks during my 18-month practicum at a high school in Holon, adjacent to Tel Aviv, where I co-developed a curriculum integrating Israeli history with global citizenship perspectives. The experience cemented my belief that effective teaching transcends textbooks: it requires understanding the lived experiences of students navigating identity in a city like Tel Aviv.</w:t>
      </w:r>
    </w:p>
    <w:bookmarkEnd w:id="20"/>
    <w:bookmarkStart w:id="21" w:name="Xedf884f3c559e3d8e0e59cd52350e3666f9ee38"/>
    <w:p>
      <w:pPr>
        <w:pStyle w:val="Heading2"/>
      </w:pPr>
      <w:r>
        <w:t xml:space="preserve">Why Israel Tel Aviv? A Strategic Convergence of Values</w:t>
      </w:r>
    </w:p>
    <w:p>
      <w:pPr>
        <w:pStyle w:val="FirstParagraph"/>
      </w:pPr>
      <w:r>
        <w:t xml:space="preserve">My decision to pursue this role in Israel Tel Aviv is not incidental—it is the culmination of strategic alignment. Tel Aviv’s educational ecosystem uniquely marries progressive pedagogy with national urgency: as a city that has pioneered digital learning initiatives like "Smart Schools" and champions social cohesion through education, it represents the future I am compelled to serve. Unlike static urban centers, Tel Aviv demands educators who thrive in fluid environments—where a classroom discussion on Middle Eastern geopolitics might seamlessly transition into a project about local sustainability efforts in Jaffa. This is precisely why this Statement of Purpose centers on Tel Aviv: here, education is not isolated from societal challenges but actively shapes solutions. I am drawn to institutions like the Tel Aviv-Yafo municipality’s educational network, which prioritizes teacher autonomy and innovation—qualities essential for a Teacher Secondary dedicated to nurturing resilient, globally literate youth.</w:t>
      </w:r>
    </w:p>
    <w:bookmarkEnd w:id="21"/>
    <w:bookmarkStart w:id="22" w:name="X760f2b650c47324e900e9bc62a0f6843a4f5d61"/>
    <w:p>
      <w:pPr>
        <w:pStyle w:val="Heading2"/>
      </w:pPr>
      <w:r>
        <w:t xml:space="preserve">Teaching Philosophy: Where Tradition Meets Tomorrow</w:t>
      </w:r>
    </w:p>
    <w:p>
      <w:pPr>
        <w:pStyle w:val="FirstParagraph"/>
      </w:pPr>
      <w:r>
        <w:t xml:space="preserve">As a Teacher Secondary, I reject the notion that learning must be either traditional or technological. My classroom is a laboratory where historical texts are analyzed through digital archives of Tel Aviv’s Yarkon River restoration projects; where literature becomes a lens to examine immigrant narratives in Neve Tzedek; and where scientific inquiry tackles real-time air quality data from downtown Tel Aviv. I believe secondary education must mirror the city itself: pluralistic, adaptive, and forward-looking. In my previous role at a high school in Ramat Gan (a neighbor to Tel Aviv), I designed a "City as Classroom" project where students mapped social justice issues across 10 neighborhoods—using GIS tools to document access gaps in public services. The project earned recognition from the Ministry of Education for its community impact, proving that when secondary teachers engage with local context, academic achievement and civic agency flourish together.</w:t>
      </w:r>
    </w:p>
    <w:bookmarkEnd w:id="22"/>
    <w:bookmarkStart w:id="23" w:name="X6651b14c385441e47c149a352cf753dbec07ae2"/>
    <w:p>
      <w:pPr>
        <w:pStyle w:val="Heading2"/>
      </w:pPr>
      <w:r>
        <w:t xml:space="preserve">Addressing Tel Aviv’s Unique Educational Landscape</w:t>
      </w:r>
    </w:p>
    <w:p>
      <w:pPr>
        <w:pStyle w:val="FirstParagraph"/>
      </w:pPr>
      <w:r>
        <w:t xml:space="preserve">Israel Tel Aviv presents distinctive opportunities and challenges requiring specialized expertise. With over 45% of its student population coming from diverse ethnic backgrounds—including Ethiopian, Russian, Arab-Jewish, and African immigrant communities—secondary teachers must navigate linguistic diversity while fostering unity. My fluency in Hebrew (C1), Arabic (B2), and English enables me to bridge communication gaps immediately. Moreover, Tel Aviv’s high-tech industry creates unparalleled opportunities for experiential learning; I have partnered with local startups like "Sightline" to bring augmented reality into history lessons about the city’s founding. This is not merely a job description—it is a responsibility: as a Teacher Secondary in Israel Tel Aviv, I will ensure no student feels invisible in their own community.</w:t>
      </w:r>
    </w:p>
    <w:bookmarkEnd w:id="23"/>
    <w:bookmarkStart w:id="24" w:name="X84f29fccd300fc0698cde16fe8c23eab6b89071"/>
    <w:p>
      <w:pPr>
        <w:pStyle w:val="Heading2"/>
      </w:pPr>
      <w:r>
        <w:t xml:space="preserve">Future Vision: Sustaining Educational Excellence</w:t>
      </w:r>
    </w:p>
    <w:p>
      <w:pPr>
        <w:pStyle w:val="FirstParagraph"/>
      </w:pPr>
      <w:r>
        <w:t xml:space="preserve">This Statement of Purpose extends beyond securing employment; it outlines my roadmap for contributing to Tel Aviv’s educational legacy. Within three years, I aim to co-create a regional hub for secondary teacher training focused on urban pedagogy—leveraging Tel Aviv’s status as Israel’s innovation capital. Long-term, I seek to collaborate with institutions like the Bezalel Academy of Arts and Design on projects where students use art to address social challenges (e.g., murals documenting Tel Aviv’s evolving cultural identity). My ultimate goal? To be part of the generation that redefines what a secondary school in Israel Tel Aviv can achieve: not just an institution, but a catalyst for societal renewal. This vision demands more than skills—it requires embodiment of the city’s spirit: resilient, inclusive, and relentlessly innovative.</w:t>
      </w:r>
    </w:p>
    <w:bookmarkEnd w:id="24"/>
    <w:bookmarkStart w:id="25" w:name="Xa7f883c64a650b508c2ef2614f2c8b8cd15e2f7"/>
    <w:p>
      <w:pPr>
        <w:pStyle w:val="Heading2"/>
      </w:pPr>
      <w:r>
        <w:t xml:space="preserve">Conclusion: A Commitment Anchored in Purpose</w:t>
      </w:r>
    </w:p>
    <w:p>
      <w:pPr>
        <w:pStyle w:val="FirstParagraph"/>
      </w:pPr>
      <w:r>
        <w:t xml:space="preserve">As I finalize this Statement of Purpose, I reaffirm that my aspiration to become a Teacher Secondary in Israel Tel Aviv is both deeply personal and profoundly professional. It stems from witnessing how education can transform a city—how a well-taught 15-year-old today becomes the architect of tomorrow’s Tel Aviv. In an era where global challenges demand empathetic, critical thinkers, I am ready to bring my research-backed pedagogy, cultural fluency, and unwavering dedication to classrooms across this remarkable city. This is not merely a career move; it is a covenant with the future of Israel Tel Aviv—a city that teaches us that progress begins in the classroom. I stand prepared to contribute not just as an educator, but as a builder of tomorrow’s leaders within the heart of Israel’s most vibrant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Israel Tel Aviv</dc:title>
  <dc:creator/>
  <dc:language>en</dc:language>
  <cp:keywords/>
  <dcterms:created xsi:type="dcterms:W3CDTF">2026-07-23T11:31:33Z</dcterms:created>
  <dcterms:modified xsi:type="dcterms:W3CDTF">2026-07-23T11:31:33Z</dcterms:modified>
</cp:coreProperties>
</file>

<file path=docProps/custom.xml><?xml version="1.0" encoding="utf-8"?>
<Properties xmlns="http://schemas.openxmlformats.org/officeDocument/2006/custom-properties" xmlns:vt="http://schemas.openxmlformats.org/officeDocument/2006/docPropsVTypes"/>
</file>