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Osaka,</w:t>
      </w:r>
      <w:r>
        <w:t xml:space="preserve"> </w:t>
      </w:r>
      <w:r>
        <w:t xml:space="preserve">Japan</w:t>
      </w:r>
    </w:p>
    <w:bookmarkStart w:id="25" w:name="X32ca2673b6e13482711e89dce2e4b4d9c361b8c"/>
    <w:p>
      <w:pPr>
        <w:pStyle w:val="Heading1"/>
      </w:pPr>
      <w:r>
        <w:t xml:space="preserve">Statement of Purpose: Pursuing a Career as a Secondary Teacher in Osaka, Japan</w:t>
      </w:r>
    </w:p>
    <w:p>
      <w:pPr>
        <w:pStyle w:val="FirstParagraph"/>
      </w:pPr>
      <w:r>
        <w:t xml:space="preserve">From the moment I first encountered the vibrant energy of Osaka’s streets during my cultural exchange program in 2019, I knew that my teaching journey would find its most profound expression within the dynamic educational landscape of Japan. Today, I submit this Statement of Purpose not merely as an application for a Secondary Teacher position, but as a testament to my unwavering commitment to contribute meaningfully to the future of students in Osaka’s classrooms. My aspiration is clear: to become an educator who embodies the spirit of *gakko* (school) culture in Japan—where respect, resilience, and holistic growth intertwine—and who serves as a bridge between global perspectives and Osaka’s unique pedagogical traditions.</w:t>
      </w:r>
    </w:p>
    <w:bookmarkStart w:id="20" w:name="Xa17533a72a41d396e4490f9256e8d8b004d82e2"/>
    <w:p>
      <w:pPr>
        <w:pStyle w:val="Heading2"/>
      </w:pPr>
      <w:r>
        <w:t xml:space="preserve">Academic Foundation and Pedagogical Philosophy</w:t>
      </w:r>
    </w:p>
    <w:p>
      <w:pPr>
        <w:pStyle w:val="FirstParagraph"/>
      </w:pPr>
      <w:r>
        <w:t xml:space="preserve">My academic journey has been meticulously aligned with the demands of Secondary Education in Japan. I hold a Bachelor of Arts in Education (Secondary English) from the University of Melbourne, complemented by a Postgraduate Diploma in Curriculum Development from Osaka University’s International Collaborative Program. My thesis, *Integrating Global Perspectives into Japanese Secondary Language Pedagogy*, explored how culturally responsive teaching could enhance student engagement within Japan’s structured curriculum. This research was deeply influenced by my observation that Osaka schools often prioritize collaborative learning (*kyōdō shūkai*) while maintaining rigorous academic standards—a balance I am eager to uphold.</w:t>
      </w:r>
    </w:p>
    <w:p>
      <w:pPr>
        <w:pStyle w:val="BodyText"/>
      </w:pPr>
      <w:r>
        <w:t xml:space="preserve">My teaching philosophy centers on the belief that secondary education must transcend textbooks to cultivate critical thinkers and empathetic global citizens. In my previous role as an English instructor at a public high school in Melbourne, I designed project-based units where students analyzed Japanese pop culture (such as Studio Ghibli films) to practice language skills while reflecting on cross-cultural themes. This approach resonated deeply with Osaka’s educational ethos, which values *shūshoku* (practical skill development) and *fudō* (perseverance). I am confident that my methods would align seamlessly with the Ministry of Education’s focus on fostering “international-mindedness” in Osaka schools.</w:t>
      </w:r>
    </w:p>
    <w:bookmarkEnd w:id="20"/>
    <w:bookmarkStart w:id="21" w:name="Xc4190f59544a96196f94ee68f5678bf4276f1dc"/>
    <w:p>
      <w:pPr>
        <w:pStyle w:val="Heading2"/>
      </w:pPr>
      <w:r>
        <w:t xml:space="preserve">Experience Rooted in Japanese Educational Context</w:t>
      </w:r>
    </w:p>
    <w:p>
      <w:pPr>
        <w:pStyle w:val="FirstParagraph"/>
      </w:pPr>
      <w:r>
        <w:t xml:space="preserve">My commitment to Japan is not theoretical; it is grounded in hands-on experience. During a 6-month teaching internship at Osaka Municipal Namba Middle School (2021), I supported homeroom teachers by developing bilingual lesson materials for students with diverse linguistic backgrounds—a growing demographic in Osaka’s urban centers. I observed firsthand how teachers navigate the delicate balance between Japan’s emphasis on group harmony (*wa*) and individualized learning. One pivotal moment occurred during a class on *shinrin-yoku* (forest bathing), where students collaboratively created presentations about environmental stewardship—blending science, culture, and community action. This experience crystallized my understanding of Osaka’s educational priorities: nurturing students who contribute meaningfully to society.</w:t>
      </w:r>
    </w:p>
    <w:p>
      <w:pPr>
        <w:pStyle w:val="BodyText"/>
      </w:pPr>
      <w:r>
        <w:t xml:space="preserve">I also volunteered with the Osaka International Exchange Association, organizing workshops for Japanese teachers on integrating technology into language learning. Here, I learned how Osaka educators prioritize *shūshoku* (vocational skills) through initiatives like “Osaka Youth Innovation Labs,” where students prototype solutions to local challenges. This exposure deepened my resolve to design lessons that empower students not just academically, but as future problem-solvers for Osaka’s evolving economy.</w:t>
      </w:r>
    </w:p>
    <w:bookmarkEnd w:id="21"/>
    <w:bookmarkStart w:id="22" w:name="X5198a0fd8a76318ad9628507e798e0a660af037"/>
    <w:p>
      <w:pPr>
        <w:pStyle w:val="Heading2"/>
      </w:pPr>
      <w:r>
        <w:t xml:space="preserve">Cultural Integration and Commitment to Osaka</w:t>
      </w:r>
    </w:p>
    <w:p>
      <w:pPr>
        <w:pStyle w:val="FirstParagraph"/>
      </w:pPr>
      <w:r>
        <w:t xml:space="preserve">Teaching in Japan requires more than professional skill—it demands cultural humility. I have dedicated myself to understanding Osaka’s distinct identity: its *kansai-ben* (dialect), *takoyaki*-scented streets, and the community-driven spirit of districts like Namba and Umeda. I am actively studying Japanese at the Osaka University Language Institute, progressing toward JLPT N2 proficiency. I understand that in Osaka’s schools, a teacher is not merely an instructor but a mentor who embodies *sensei* (teacher) as a role of profound trust. My goal is to earn this respect through consistent dedication to students’ growth and collaboration with local educators.</w:t>
      </w:r>
    </w:p>
    <w:p>
      <w:pPr>
        <w:pStyle w:val="BodyText"/>
      </w:pPr>
      <w:r>
        <w:t xml:space="preserve">Crucially, I recognize that Osaka faces unique educational challenges, including adapting to declining enrollment in suburban schools and preparing students for Japan’s aging society. I am prepared to contribute strategies like modular learning pathways or community partnerships—inspired by Osaka’s “Kansai Regional Education Initiative”—to address these needs. My experience managing multilingual classrooms in Melbourne has equipped me to support Osaka’s increasing number of foreign students, ensuring no child is left behind.</w:t>
      </w:r>
    </w:p>
    <w:bookmarkEnd w:id="22"/>
    <w:bookmarkStart w:id="23" w:name="why-osaka-why-secondary-education"/>
    <w:p>
      <w:pPr>
        <w:pStyle w:val="Heading2"/>
      </w:pPr>
      <w:r>
        <w:t xml:space="preserve">Why Osaka? Why Secondary Education?</w:t>
      </w:r>
    </w:p>
    <w:p>
      <w:pPr>
        <w:pStyle w:val="FirstParagraph"/>
      </w:pPr>
      <w:r>
        <w:t xml:space="preserve">Osaka’s reputation as Japan’s “kitchen” of innovation makes it the ideal environment for a Secondary Teacher committed to relevance and rigor. Unlike Tokyo’s cosmopolitan pace, Osaka’s schools thrive on warmth and practicality—qualities mirrored in my teaching style. I am not applying for any position; I seek specifically to serve in Osaka because its schools exemplify Japan’s vision for education: where tradition informs progress, and every student is seen as a vital thread in the community’s fabric.</w:t>
      </w:r>
    </w:p>
    <w:p>
      <w:pPr>
        <w:pStyle w:val="BodyText"/>
      </w:pPr>
      <w:r>
        <w:t xml:space="preserve">As a Secondary Teacher, I will prioritize three pillars: 1) Culturally responsive curriculum design that honors Japanese values while embracing global perspectives; 2) Building trust through *katachi* (structure), ensuring classrooms are safe spaces for growth; and 3) Collaborating with Osaka educators to strengthen community ties, such as partnering with local *jichikai* (ward associations) for student-led social projects. I am ready to immerse myself fully—living in Osaka, learning its rhythms, and becoming part of its educational heartbeat.</w:t>
      </w:r>
    </w:p>
    <w:bookmarkEnd w:id="23"/>
    <w:bookmarkStart w:id="24" w:name="conclusion-a-lifelong-commitment"/>
    <w:p>
      <w:pPr>
        <w:pStyle w:val="Heading2"/>
      </w:pPr>
      <w:r>
        <w:t xml:space="preserve">Conclusion: A Lifelong Commitment</w:t>
      </w:r>
    </w:p>
    <w:p>
      <w:pPr>
        <w:pStyle w:val="FirstParagraph"/>
      </w:pPr>
      <w:r>
        <w:t xml:space="preserve">This Statement of Purpose is not a mere formality; it is an oath to Osaka. I have spent years preparing to be the Secondary Teacher this city deserves—one who understands that education in Japan is never just about academics, but about nurturing *wakamono* (young people) ready to inherit and elevate their community. I envision myself at a desk in an Osaka schoolroom, not as an outsider, but as a committed member of the *gakko* family—a teacher whose work reflects Osaka’s spirit of resilience and warmth. I ask not for a job, but for the opportunity to contribute to your students’ futures and to grow alongside you in this remarkable city. The path is clear: my journey converges at Osaka, where education is an act of love for the next generation.</w:t>
      </w:r>
    </w:p>
    <w:p>
      <w:pPr>
        <w:pStyle w:val="BodyText"/>
      </w:pPr>
      <w:r>
        <w:t xml:space="preserve">With profound respect and readiness,</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Osaka, Japan</dc:title>
  <dc:creator/>
  <cp:keywords/>
  <dcterms:created xsi:type="dcterms:W3CDTF">2025-12-09T12:24:53Z</dcterms:created>
  <dcterms:modified xsi:type="dcterms:W3CDTF">2025-12-09T12:24:53Z</dcterms:modified>
</cp:coreProperties>
</file>

<file path=docProps/custom.xml><?xml version="1.0" encoding="utf-8"?>
<Properties xmlns="http://schemas.openxmlformats.org/officeDocument/2006/custom-properties" xmlns:vt="http://schemas.openxmlformats.org/officeDocument/2006/docPropsVTypes"/>
</file>