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Teacher</w:t>
      </w:r>
      <w:r>
        <w:t xml:space="preserve"> </w:t>
      </w:r>
      <w:r>
        <w:t xml:space="preserve">Secondary</w:t>
      </w:r>
      <w:r>
        <w:t xml:space="preserve"> </w:t>
      </w:r>
      <w:r>
        <w:t xml:space="preserve">Position</w:t>
      </w:r>
      <w:r>
        <w:t xml:space="preserve"> </w:t>
      </w:r>
      <w:r>
        <w:t xml:space="preserve">-</w:t>
      </w:r>
      <w:r>
        <w:t xml:space="preserve"> </w:t>
      </w:r>
      <w:r>
        <w:t xml:space="preserve">Pakistan</w:t>
      </w:r>
      <w:r>
        <w:t xml:space="preserve"> </w:t>
      </w:r>
      <w:r>
        <w:t xml:space="preserve">Karachi</w:t>
      </w:r>
    </w:p>
    <w:bookmarkStart w:id="27" w:name="X1ffd889d9adedbf5fefb67a7b6ba90269f7e518"/>
    <w:p>
      <w:pPr>
        <w:pStyle w:val="Heading1"/>
      </w:pPr>
      <w:r>
        <w:t xml:space="preserve">Statement of Purpose for Secondary Teacher Position</w:t>
      </w:r>
    </w:p>
    <w:p>
      <w:pPr>
        <w:pStyle w:val="FirstParagraph"/>
      </w:pPr>
      <w:r>
        <w:t xml:space="preserve">Submitted for Consideration in the Education Sector of Pakistan Karachi</w:t>
      </w:r>
    </w:p>
    <w:bookmarkStart w:id="20" w:name="introduction-and-professional-calling"/>
    <w:p>
      <w:pPr>
        <w:pStyle w:val="Heading2"/>
      </w:pPr>
      <w:r>
        <w:t xml:space="preserve">Introduction and Professional Calling</w:t>
      </w:r>
    </w:p>
    <w:p>
      <w:pPr>
        <w:pStyle w:val="FirstParagraph"/>
      </w:pPr>
      <w:r>
        <w:t xml:space="preserve">As I prepare this Statement of Purpose, I reflect on a profound truth that has guided my educational journey: secondary education serves as the crucial bridge between foundational learning and lifelong intellectual engagement. In the vibrant, complex ecosystem of</w:t>
      </w:r>
      <w:r>
        <w:t xml:space="preserve"> </w:t>
      </w:r>
      <w:r>
        <w:rPr>
          <w:bCs/>
          <w:b/>
        </w:rPr>
        <w:t xml:space="preserve">Pakistan Karachi</w:t>
      </w:r>
      <w:r>
        <w:t xml:space="preserve">, where cultural diversity meets socioeconomic challenges, this bridge becomes not merely academic but transformative. It is with deep conviction that I apply for a Teacher Secondary position at your esteemed institution—a role I believe is pivotal to shaping the future of Karachi's youth and contributing meaningfully to national development.</w:t>
      </w:r>
    </w:p>
    <w:bookmarkEnd w:id="20"/>
    <w:bookmarkStart w:id="21" w:name="Xa17533a72a41d396e4490f9256e8d8b004d82e2"/>
    <w:p>
      <w:pPr>
        <w:pStyle w:val="Heading2"/>
      </w:pPr>
      <w:r>
        <w:t xml:space="preserve">Academic Foundation and Pedagogical Philosophy</w:t>
      </w:r>
    </w:p>
    <w:p>
      <w:pPr>
        <w:pStyle w:val="FirstParagraph"/>
      </w:pPr>
      <w:r>
        <w:t xml:space="preserve">My academic background, culminating in a Bachelor of Education (Secondary) with specialization in Social Studies from the University of Karachi, has equipped me with both theoretical rigor and practical methodologies. During my studies at Karachi's premier education institute, I immersed myself in curriculum design aligned with Pakistan's National Curriculum for Secondary Education while studying the socio-educational landscape of</w:t>
      </w:r>
      <w:r>
        <w:t xml:space="preserve"> </w:t>
      </w:r>
      <w:r>
        <w:rPr>
          <w:bCs/>
          <w:b/>
        </w:rPr>
        <w:t xml:space="preserve">Pakistan Karachi</w:t>
      </w:r>
      <w:r>
        <w:t xml:space="preserve">. I developed a teaching philosophy centered on critical thinking—recognizing that secondary students in urban centers like Karachi grapple with rapid societal changes, digital saturation, and diverse cultural narratives. My thesis explored "Integrating Local History into Social Studies Curriculum to Foster National Identity: A Case Study of Karachi Schools," which was published in the</w:t>
      </w:r>
      <w:r>
        <w:t xml:space="preserve"> </w:t>
      </w:r>
      <w:r>
        <w:rPr>
          <w:iCs/>
          <w:i/>
        </w:rPr>
        <w:t xml:space="preserve">Pakistan Journal of Education Research</w:t>
      </w:r>
      <w:r>
        <w:t xml:space="preserve">.</w:t>
      </w:r>
    </w:p>
    <w:bookmarkEnd w:id="21"/>
    <w:bookmarkStart w:id="22" w:name="X31b609136e4bcb515df322a8969305a5ea84590"/>
    <w:p>
      <w:pPr>
        <w:pStyle w:val="Heading2"/>
      </w:pPr>
      <w:r>
        <w:t xml:space="preserve">Experiential Learning in Karachi's Educational Environment</w:t>
      </w:r>
    </w:p>
    <w:p>
      <w:pPr>
        <w:pStyle w:val="FirstParagraph"/>
      </w:pPr>
      <w:r>
        <w:t xml:space="preserve">My teaching experience spans two years at a government secondary school in Gulshan-e-Iqbal, Karachi. I taught Grades 9-10 to classes of 45+ students from varied socioeconomic backgrounds—from residents of established neighborhoods like Clifton to children from peri-urban settlements such as Korangi. This immersion revealed systemic challenges endemic to</w:t>
      </w:r>
      <w:r>
        <w:t xml:space="preserve"> </w:t>
      </w:r>
      <w:r>
        <w:rPr>
          <w:bCs/>
          <w:b/>
        </w:rPr>
        <w:t xml:space="preserve">Pakistan Karachi</w:t>
      </w:r>
      <w:r>
        <w:t xml:space="preserve">: overcrowded classrooms, resource limitations, and the urgent need for trauma-informed pedagogy in communities affected by migration and economic volatility. I designed a peer-mentoring system where advanced students facilitated study groups, improving average test scores by 32% within one academic year. Crucially, I partnered with local NGOs to establish after-school literacy programs for girls in low-income areas—directly addressing the gender gap in secondary education that remains a critical issue across</w:t>
      </w:r>
      <w:r>
        <w:t xml:space="preserve"> </w:t>
      </w:r>
      <w:r>
        <w:rPr>
          <w:bCs/>
          <w:b/>
        </w:rPr>
        <w:t xml:space="preserve">Pakistan Karachi</w:t>
      </w:r>
      <w:r>
        <w:t xml:space="preserve">.</w:t>
      </w:r>
    </w:p>
    <w:bookmarkEnd w:id="22"/>
    <w:bookmarkStart w:id="23" w:name="why-secondary-education-why-karachi"/>
    <w:p>
      <w:pPr>
        <w:pStyle w:val="Heading2"/>
      </w:pPr>
      <w:r>
        <w:t xml:space="preserve">Why Secondary Education? Why Karachi?</w:t>
      </w:r>
    </w:p>
    <w:p>
      <w:pPr>
        <w:pStyle w:val="FirstParagraph"/>
      </w:pPr>
      <w:r>
        <w:t xml:space="preserve">Secondary education is the defining crucible where students transition from rote learning to analytical reasoning—a phase that shapes their capacity for civic participation and economic contribution. In</w:t>
      </w:r>
      <w:r>
        <w:t xml:space="preserve"> </w:t>
      </w:r>
      <w:r>
        <w:rPr>
          <w:bCs/>
          <w:b/>
        </w:rPr>
        <w:t xml:space="preserve">Pakistan Karachi</w:t>
      </w:r>
      <w:r>
        <w:t xml:space="preserve">, this stage carries added significance: as the nation's economic engine, its youth represent 63% of the city's population aged 10-24 (UNICEF Pakistan, 2023). Yet, only 58% of secondary students in Karachi complete their education due to poverty, early marriages, or inadequate learning environments. As a</w:t>
      </w:r>
      <w:r>
        <w:t xml:space="preserve"> </w:t>
      </w:r>
      <w:r>
        <w:rPr>
          <w:bCs/>
          <w:b/>
        </w:rPr>
        <w:t xml:space="preserve">Teacher Secondary</w:t>
      </w:r>
      <w:r>
        <w:t xml:space="preserve">, I am not merely imparting knowledge but investing in human capital that can alleviate urban poverty and drive innovation. My commitment stems from witnessing how a single teacher’s encouragement transformed my own cousin—a girl from Orangi Town who now studies engineering at NED University after overcoming familial resistance to girls’ education.</w:t>
      </w:r>
    </w:p>
    <w:bookmarkEnd w:id="23"/>
    <w:bookmarkStart w:id="24" w:name="X0826cce90917c1e996a12848e5af03ff2613fd8"/>
    <w:p>
      <w:pPr>
        <w:pStyle w:val="Heading2"/>
      </w:pPr>
      <w:r>
        <w:t xml:space="preserve">Addressing Karachi-Specific Educational Challenges</w:t>
      </w:r>
    </w:p>
    <w:p>
      <w:pPr>
        <w:pStyle w:val="FirstParagraph"/>
      </w:pPr>
      <w:r>
        <w:t xml:space="preserve">Understanding the unique context of</w:t>
      </w:r>
      <w:r>
        <w:t xml:space="preserve"> </w:t>
      </w:r>
      <w:r>
        <w:rPr>
          <w:bCs/>
          <w:b/>
        </w:rPr>
        <w:t xml:space="preserve">Pakistan Karachi</w:t>
      </w:r>
      <w:r>
        <w:t xml:space="preserve"> </w:t>
      </w:r>
      <w:r>
        <w:t xml:space="preserve">is non-negotiable for effective secondary teaching. I have actively engaged with city-specific challenges through:</w:t>
      </w:r>
    </w:p>
    <w:p>
      <w:pPr>
        <w:numPr>
          <w:ilvl w:val="0"/>
          <w:numId w:val="1001"/>
        </w:numPr>
        <w:pStyle w:val="Compact"/>
      </w:pPr>
      <w:r>
        <w:rPr>
          <w:bCs/>
          <w:b/>
        </w:rPr>
        <w:t xml:space="preserve">Cultural Relevance:</w:t>
      </w:r>
      <w:r>
        <w:t xml:space="preserve"> </w:t>
      </w:r>
      <w:r>
        <w:t xml:space="preserve">Incorporating local examples (e.g., the history of the Karachi Boat Club, Sindh’s linguistic heritage) to make curricula resonate beyond textbooks.</w:t>
      </w:r>
    </w:p>
    <w:p>
      <w:pPr>
        <w:numPr>
          <w:ilvl w:val="0"/>
          <w:numId w:val="1001"/>
        </w:numPr>
        <w:pStyle w:val="Compact"/>
      </w:pPr>
      <w:r>
        <w:rPr>
          <w:bCs/>
          <w:b/>
        </w:rPr>
        <w:t xml:space="preserve">Digital Inclusion:</w:t>
      </w:r>
      <w:r>
        <w:t xml:space="preserve"> </w:t>
      </w:r>
      <w:r>
        <w:t xml:space="preserve">Partnering with Karimabad Community Center to provide low-cost smartphone-based learning resources for students without home internet access.</w:t>
      </w:r>
    </w:p>
    <w:p>
      <w:pPr>
        <w:numPr>
          <w:ilvl w:val="0"/>
          <w:numId w:val="1001"/>
        </w:numPr>
        <w:pStyle w:val="Compact"/>
      </w:pPr>
      <w:r>
        <w:rPr>
          <w:bCs/>
          <w:b/>
        </w:rPr>
        <w:t xml:space="preserve">Socioemotional Support:</w:t>
      </w:r>
      <w:r>
        <w:t xml:space="preserve"> </w:t>
      </w:r>
      <w:r>
        <w:t xml:space="preserve">Training in trauma-informed teaching through the Karachi Education Foundation’s program to address stress from urban displacement and violence.</w:t>
      </w:r>
    </w:p>
    <w:bookmarkEnd w:id="24"/>
    <w:bookmarkStart w:id="25" w:name="long-term-vision-for-impact"/>
    <w:p>
      <w:pPr>
        <w:pStyle w:val="Heading2"/>
      </w:pPr>
      <w:r>
        <w:t xml:space="preserve">Long-Term Vision for Impact</w:t>
      </w:r>
    </w:p>
    <w:p>
      <w:pPr>
        <w:pStyle w:val="FirstParagraph"/>
      </w:pPr>
      <w:r>
        <w:t xml:space="preserve">My ultimate goal transcends the classroom. I aspire to become a curriculum development lead within Karachi’s education system, focusing on making secondary education responsive to the city’s evolving needs—from climate resilience (given Karachi’s vulnerability to flooding) to digital literacy. I envision creating teacher-training modules that empower colleagues in resource-constrained schools across</w:t>
      </w:r>
      <w:r>
        <w:t xml:space="preserve"> </w:t>
      </w:r>
      <w:r>
        <w:rPr>
          <w:bCs/>
          <w:b/>
        </w:rPr>
        <w:t xml:space="preserve">Pakistan Karachi</w:t>
      </w:r>
      <w:r>
        <w:t xml:space="preserve"> </w:t>
      </w:r>
      <w:r>
        <w:t xml:space="preserve">with low-cost, high-impact strategies. This aligns with my participation in the "Karachi Teacher Network" initiative, where we share lesson plans addressing urban issues like waste management and civic rights.</w:t>
      </w:r>
    </w:p>
    <w:bookmarkEnd w:id="25"/>
    <w:bookmarkStart w:id="26" w:name="X979b5d5d0fdb493e6ec21a32703bfc7375c769a"/>
    <w:p>
      <w:pPr>
        <w:pStyle w:val="Heading2"/>
      </w:pPr>
      <w:r>
        <w:t xml:space="preserve">Conclusion: A Commitment Rooted in Karachi</w:t>
      </w:r>
    </w:p>
    <w:p>
      <w:pPr>
        <w:pStyle w:val="FirstParagraph"/>
      </w:pPr>
      <w:r>
        <w:t xml:space="preserve">As I finalize this Statement of Purpose, I reaffirm my unwavering commitment to the noble vocation of secondary teaching in</w:t>
      </w:r>
      <w:r>
        <w:t xml:space="preserve"> </w:t>
      </w:r>
      <w:r>
        <w:rPr>
          <w:bCs/>
          <w:b/>
        </w:rPr>
        <w:t xml:space="preserve">Pakistan Karachi</w:t>
      </w:r>
      <w:r>
        <w:t xml:space="preserve">. This is not a temporary assignment but a lifelong covenant with the city’s children—those who will inherit its challenges and lead its solutions. My experience, academic preparation, and deep understanding of Karachi’s educational ecosystem position me to contribute immediately as a dedicated</w:t>
      </w:r>
      <w:r>
        <w:t xml:space="preserve"> </w:t>
      </w:r>
      <w:r>
        <w:rPr>
          <w:bCs/>
          <w:b/>
        </w:rPr>
        <w:t xml:space="preserve">Teacher Secondary</w:t>
      </w:r>
      <w:r>
        <w:t xml:space="preserve">. I seek not just employment but partnership in building an education system where every student in Karachi can thrive, regardless of circumstance. The future of</w:t>
      </w:r>
      <w:r>
        <w:t xml:space="preserve"> </w:t>
      </w:r>
      <w:r>
        <w:rPr>
          <w:bCs/>
          <w:b/>
        </w:rPr>
        <w:t xml:space="preserve">Pakistan Karachi</w:t>
      </w:r>
      <w:r>
        <w:t xml:space="preserve"> </w:t>
      </w:r>
      <w:r>
        <w:t xml:space="preserve">begins with the classrooms we nurture today.</w:t>
      </w:r>
    </w:p>
    <w:p>
      <w:pPr>
        <w:pStyle w:val="BodyText"/>
      </w:pPr>
      <w:r>
        <w:t xml:space="preserve">Sincerely,</w:t>
      </w:r>
    </w:p>
    <w:p>
      <w:pPr>
        <w:pStyle w:val="BodyText"/>
      </w:pPr>
      <w:r>
        <w:t xml:space="preserve">Amina Raza</w:t>
      </w:r>
    </w:p>
    <w:p>
      <w:pPr>
        <w:pStyle w:val="BodyText"/>
      </w:pPr>
      <w:r>
        <w:t xml:space="preserve">B.Ed (Secondary), University of Karachi | Certified in Curriculum Development, NIE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Teacher Secondary Position - Pakistan Karachi</dc:title>
  <dc:creator/>
  <dc:language>en</dc:language>
  <cp:keywords/>
  <dcterms:created xsi:type="dcterms:W3CDTF">2026-07-21T10:34:52Z</dcterms:created>
  <dcterms:modified xsi:type="dcterms:W3CDTF">2026-07-21T10:34:52Z</dcterms:modified>
</cp:coreProperties>
</file>

<file path=docProps/custom.xml><?xml version="1.0" encoding="utf-8"?>
<Properties xmlns="http://schemas.openxmlformats.org/officeDocument/2006/custom-properties" xmlns:vt="http://schemas.openxmlformats.org/officeDocument/2006/docPropsVTypes"/>
</file>