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Position,</w:t>
      </w:r>
      <w:r>
        <w:t xml:space="preserve"> </w:t>
      </w:r>
      <w:r>
        <w:t xml:space="preserve">Saint</w:t>
      </w:r>
      <w:r>
        <w:t xml:space="preserve"> </w:t>
      </w:r>
      <w:r>
        <w:t xml:space="preserve">Petersburg,</w:t>
      </w:r>
      <w:r>
        <w:t xml:space="preserve"> </w:t>
      </w:r>
      <w:r>
        <w:t xml:space="preserve">Russia</w:t>
      </w:r>
    </w:p>
    <w:bookmarkStart w:id="25" w:name="statement-of-purpose"/>
    <w:p>
      <w:pPr>
        <w:pStyle w:val="Heading1"/>
      </w:pPr>
      <w:r>
        <w:t xml:space="preserve">Statement of Purpose</w:t>
      </w:r>
    </w:p>
    <w:p>
      <w:pPr>
        <w:pStyle w:val="FirstParagraph"/>
      </w:pPr>
      <w:r>
        <w:t xml:space="preserve">For the Position of Secondary Teacher at Educational Institutions in Russia, Saint Petersburg</w:t>
      </w:r>
    </w:p>
    <w:p>
      <w:pPr>
        <w:pStyle w:val="BodyText"/>
      </w:pPr>
      <w:r>
        <w:t xml:space="preserve">This Statement of Purpose articulates my unwavering commitment to becoming an exemplary</w:t>
      </w:r>
      <w:r>
        <w:t xml:space="preserve"> </w:t>
      </w:r>
      <w:r>
        <w:rPr>
          <w:bCs/>
          <w:b/>
        </w:rPr>
        <w:t xml:space="preserve">Teacher Secondary</w:t>
      </w:r>
      <w:r>
        <w:t xml:space="preserve"> </w:t>
      </w:r>
      <w:r>
        <w:t xml:space="preserve">within the dynamic educational landscape of</w:t>
      </w:r>
      <w:r>
        <w:t xml:space="preserve"> </w:t>
      </w:r>
      <w:r>
        <w:rPr>
          <w:iCs/>
          <w:i/>
        </w:rPr>
        <w:t xml:space="preserve">Russia, Saint Petersburg</w:t>
      </w:r>
      <w:r>
        <w:t xml:space="preserve">. It is a profound privilege to submit this document, not merely as an application for employment, but as a testament to my dedication to shaping young minds in one of the world's most historically rich and intellectually vibrant cities. Saint Petersburg’s unique position as Russia’s cultural and educational capital—where centuries-old institutions coexist with cutting-edge pedagogical innovation—provides the ideal setting for my professional aspirations.</w:t>
      </w:r>
    </w:p>
    <w:bookmarkStart w:id="20" w:name="X8ac5d12d13525ef000aa90c54f8a0b204a399bc"/>
    <w:p>
      <w:pPr>
        <w:pStyle w:val="Heading2"/>
      </w:pPr>
      <w:r>
        <w:t xml:space="preserve">The Imperative of Secondary Education in Saint Petersburg</w:t>
      </w:r>
    </w:p>
    <w:p>
      <w:pPr>
        <w:pStyle w:val="FirstParagraph"/>
      </w:pPr>
      <w:r>
        <w:t xml:space="preserve">As a dedicated educator, I recognize that secondary education (typically grades 7–11 in the Russian system) is the critical bridge between foundational learning and higher education or professional pathways. In</w:t>
      </w:r>
      <w:r>
        <w:t xml:space="preserve"> </w:t>
      </w:r>
      <w:r>
        <w:rPr>
          <w:iCs/>
          <w:i/>
        </w:rPr>
        <w:t xml:space="preserve">Russia, Saint Petersburg</w:t>
      </w:r>
      <w:r>
        <w:t xml:space="preserve">, this stage is particularly significant due to the city’s dual focus on preserving academic excellence rooted in its imperial scholarly tradition while embracing modern educational reforms. The Federal State Educational Standard for Secondary School emphasizes not only subject mastery but also critical thinking, civic responsibility, and digital literacy—principles I have actively integrated into my teaching philosophy. My goal is to empower students not just to pass exams, but to engage meaningfully with the world around them, especially within the context of Saint Petersburg’s role as a global city.</w:t>
      </w:r>
    </w:p>
    <w:bookmarkEnd w:id="20"/>
    <w:bookmarkStart w:id="21" w:name="X28508b940ccfba99428ad15af5afe231a899c1a"/>
    <w:p>
      <w:pPr>
        <w:pStyle w:val="Heading2"/>
      </w:pPr>
      <w:r>
        <w:t xml:space="preserve">My Pedagogical Vision Aligned with Saint Petersburg’s Educational Needs</w:t>
      </w:r>
    </w:p>
    <w:p>
      <w:pPr>
        <w:pStyle w:val="FirstParagraph"/>
      </w:pPr>
      <w:r>
        <w:t xml:space="preserve">My teaching approach centers on student-centered learning, cultural sensitivity, and adaptability—qualities essential for a</w:t>
      </w:r>
      <w:r>
        <w:t xml:space="preserve"> </w:t>
      </w:r>
      <w:r>
        <w:rPr>
          <w:bCs/>
          <w:b/>
        </w:rPr>
        <w:t xml:space="preserve">Teacher Secondary</w:t>
      </w:r>
      <w:r>
        <w:t xml:space="preserve"> </w:t>
      </w:r>
      <w:r>
        <w:t xml:space="preserve">in Saint Petersburg. I understand that students here are exposed to diverse influences, from the city’s world-renowned museums like the Hermitage to its rapidly evolving tech sector. This necessitates lessons that connect classroom content with real-world relevance. For instance, when teaching history, I incorporate local narratives of Saint Petersburg’s founding and its role in Russian intellectual movements; in science classes, I highlight regional environmental challenges or innovations from institutions like ITMO University. Such methods align perfectly with Russia’s national emphasis on contextualized learning within the secondary curriculum.</w:t>
      </w:r>
    </w:p>
    <w:p>
      <w:pPr>
        <w:pStyle w:val="BodyText"/>
      </w:pPr>
      <w:r>
        <w:t xml:space="preserve">Moreover, Saint Petersburg’s educational environment demands teachers who can navigate both tradition and transformation. Having observed Russia’s recent advancements in digital education frameworks (e.g., the "Digital Education" initiative), I have honed my ability to blend traditional methodologies with technology—using interactive platforms to support collaborative projects on topics like urban sustainability or Russian literature’s global impact. As a</w:t>
      </w:r>
      <w:r>
        <w:t xml:space="preserve"> </w:t>
      </w:r>
      <w:r>
        <w:rPr>
          <w:bCs/>
          <w:b/>
        </w:rPr>
        <w:t xml:space="preserve">Teacher Secondary</w:t>
      </w:r>
      <w:r>
        <w:t xml:space="preserve">, I am committed to fostering not only academic growth but also the cultural confidence and global citizenship that Saint Petersburg’s students deserve.</w:t>
      </w:r>
    </w:p>
    <w:bookmarkEnd w:id="21"/>
    <w:bookmarkStart w:id="22" w:name="Xd543c1f80c827b596f14ed0c5bd63cd815e9a5d"/>
    <w:p>
      <w:pPr>
        <w:pStyle w:val="Heading2"/>
      </w:pPr>
      <w:r>
        <w:t xml:space="preserve">Professional Experience Grounded in Russian Educational Context</w:t>
      </w:r>
    </w:p>
    <w:p>
      <w:pPr>
        <w:pStyle w:val="FirstParagraph"/>
      </w:pPr>
      <w:r>
        <w:t xml:space="preserve">My prior experience as an English and Social Studies educator in a multicultural international school has prepared me for the unique challenges of teaching in</w:t>
      </w:r>
      <w:r>
        <w:t xml:space="preserve"> </w:t>
      </w:r>
      <w:r>
        <w:rPr>
          <w:iCs/>
          <w:i/>
        </w:rPr>
        <w:t xml:space="preserve">Russia, Saint Petersburg</w:t>
      </w:r>
      <w:r>
        <w:t xml:space="preserve">. I have designed curricula that comply with both international standards and the Russian Federal State Educational Standard, ensuring seamless alignment for students transitioning to higher education. In Saint Petersburg’s context, where bilingualism and cross-cultural dialogue are increasingly valued, I facilitated language immersion projects linking local history to global citizenship—a skill directly transferable to supporting Russia’s educational goals.</w:t>
      </w:r>
    </w:p>
    <w:p>
      <w:pPr>
        <w:pStyle w:val="BodyText"/>
      </w:pPr>
      <w:r>
        <w:t xml:space="preserve">Crucially, I have actively studied the socio-educational dynamics of Saint Petersburg. Visits to schools in districts like Vitebsky and Petrogradsky revealed a community eager for teachers who respect local heritage while embracing progressive pedagogy. My recent research on Russia’s secondary education reforms—particularly those addressing STEM integration and emotional intelligence—has equipped me with the analytical tools to contribute meaningfully from day one.</w:t>
      </w:r>
    </w:p>
    <w:bookmarkEnd w:id="22"/>
    <w:bookmarkStart w:id="23" w:name="X2b857404f87927c922ca5fbf4a34f9b6301e413"/>
    <w:p>
      <w:pPr>
        <w:pStyle w:val="Heading2"/>
      </w:pPr>
      <w:r>
        <w:t xml:space="preserve">Why Saint Petersburg? A Commitment to Place and Purpose</w:t>
      </w:r>
    </w:p>
    <w:p>
      <w:pPr>
        <w:pStyle w:val="FirstParagraph"/>
      </w:pPr>
      <w:r>
        <w:t xml:space="preserve">I choose</w:t>
      </w:r>
      <w:r>
        <w:t xml:space="preserve"> </w:t>
      </w:r>
      <w:r>
        <w:rPr>
          <w:iCs/>
          <w:i/>
        </w:rPr>
        <w:t xml:space="preserve">Russia, Saint Petersburg</w:t>
      </w:r>
      <w:r>
        <w:t xml:space="preserve"> </w:t>
      </w:r>
      <w:r>
        <w:t xml:space="preserve">not merely as a location but as a living classroom. Its identity—a city where Pushkin’s verses echo in modern lecture halls and the Neva River flows past both 18th-century palaces and contemporary innovation hubs—mirrors the balance I seek to strike in my teaching. To serve as a</w:t>
      </w:r>
      <w:r>
        <w:t xml:space="preserve"> </w:t>
      </w:r>
      <w:r>
        <w:rPr>
          <w:bCs/>
          <w:b/>
        </w:rPr>
        <w:t xml:space="preserve">Teacher Secondary</w:t>
      </w:r>
      <w:r>
        <w:t xml:space="preserve"> </w:t>
      </w:r>
      <w:r>
        <w:t xml:space="preserve">here is to become part of Saint Petersburg’s enduring legacy of nurturing thinkers, artists, and leaders who will shape Russia’s future. I am eager to contribute to schools where students engage with their city’s history while preparing for a globalized world—exactly the mission I envision for myself.</w:t>
      </w:r>
    </w:p>
    <w:bookmarkEnd w:id="23"/>
    <w:bookmarkStart w:id="24" w:name="X049042448b2422d40af61e8b9b7dfe780d6a23d"/>
    <w:p>
      <w:pPr>
        <w:pStyle w:val="Heading2"/>
      </w:pPr>
      <w:r>
        <w:t xml:space="preserve">Conclusion: A Promise for Saint Petersburg’s Future</w:t>
      </w:r>
    </w:p>
    <w:p>
      <w:pPr>
        <w:pStyle w:val="FirstParagraph"/>
      </w:pPr>
      <w:r>
        <w:t xml:space="preserve">This Statement of Purpose is more than an application; it is a pledge. I pledge to bring rigor, empathy, and innovation to every classroom I enter in</w:t>
      </w:r>
      <w:r>
        <w:t xml:space="preserve"> </w:t>
      </w:r>
      <w:r>
        <w:rPr>
          <w:iCs/>
          <w:i/>
        </w:rPr>
        <w:t xml:space="preserve">Russia, Saint Petersburg</w:t>
      </w:r>
      <w:r>
        <w:t xml:space="preserve">. As a committed</w:t>
      </w:r>
      <w:r>
        <w:t xml:space="preserve"> </w:t>
      </w:r>
      <w:r>
        <w:rPr>
          <w:bCs/>
          <w:b/>
        </w:rPr>
        <w:t xml:space="preserve">Teacher Secondary</w:t>
      </w:r>
      <w:r>
        <w:t xml:space="preserve">, I will honor the city’s academic heritage while innovating for its needs—ensuring that each student develops the intellectual tools and cultural pride necessary to thrive. Saint Petersburg offers not just a workplace, but a community where education is woven into the very fabric of daily life. It is here, amidst this extraordinary setting, that I am prepared to grow as an educator and contribute to the next generation of Russian citizens. I welcome the opportunity to discuss how my vision aligns with your institution’s mission and Saint Petersburg’s educational future.</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Position, Saint Petersburg, Russia</dc:title>
  <dc:creator/>
  <dc:language>en</dc:language>
  <cp:keywords/>
  <dcterms:created xsi:type="dcterms:W3CDTF">2026-07-23T23:31:26Z</dcterms:created>
  <dcterms:modified xsi:type="dcterms:W3CDTF">2026-07-23T23:31:26Z</dcterms:modified>
</cp:coreProperties>
</file>

<file path=docProps/custom.xml><?xml version="1.0" encoding="utf-8"?>
<Properties xmlns="http://schemas.openxmlformats.org/officeDocument/2006/custom-properties" xmlns:vt="http://schemas.openxmlformats.org/officeDocument/2006/docPropsVTypes"/>
</file>